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1D7EB6EE" w:rsidR="00E90E49" w:rsidRPr="00CE0424" w:rsidRDefault="00B67408" w:rsidP="00E35559">
      <w:pPr>
        <w:pStyle w:val="3GPPHeader"/>
        <w:spacing w:after="60"/>
        <w:rPr>
          <w:sz w:val="32"/>
          <w:szCs w:val="32"/>
          <w:highlight w:val="yellow"/>
        </w:rPr>
      </w:pPr>
      <w:r w:rsidRPr="00B67408">
        <w:t>3GPP TSG RAN WG1 #11</w:t>
      </w:r>
      <w:r w:rsidR="00E3722C">
        <w:t>5</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w:t>
      </w:r>
      <w:r w:rsidR="009A7352" w:rsidRPr="009A7352">
        <w:rPr>
          <w:sz w:val="32"/>
          <w:szCs w:val="32"/>
        </w:rPr>
        <w:t>23</w:t>
      </w:r>
      <w:r w:rsidR="001D374D">
        <w:rPr>
          <w:sz w:val="32"/>
          <w:szCs w:val="32"/>
        </w:rPr>
        <w:t>10905</w:t>
      </w:r>
    </w:p>
    <w:p w14:paraId="28D1C763" w14:textId="12DBDEED" w:rsidR="00E90E49" w:rsidRPr="00CE0424" w:rsidRDefault="00E3722C" w:rsidP="00311702">
      <w:pPr>
        <w:pStyle w:val="3GPPHeader"/>
      </w:pPr>
      <w:r w:rsidRPr="00E3722C">
        <w:rPr>
          <w:bCs/>
        </w:rPr>
        <w:t>Chicago, USA, November 13</w:t>
      </w:r>
      <w:r w:rsidRPr="00E3722C">
        <w:rPr>
          <w:rFonts w:hint="eastAsia"/>
          <w:bCs/>
          <w:vertAlign w:val="superscript"/>
        </w:rPr>
        <w:t>th</w:t>
      </w:r>
      <w:r w:rsidRPr="00E3722C">
        <w:rPr>
          <w:bCs/>
        </w:rPr>
        <w:t xml:space="preserve"> – November 17</w:t>
      </w:r>
      <w:r w:rsidRPr="00E3722C">
        <w:rPr>
          <w:bCs/>
          <w:vertAlign w:val="superscript"/>
        </w:rPr>
        <w:t>th</w:t>
      </w:r>
      <w:r w:rsidRPr="00E3722C">
        <w:rPr>
          <w:bCs/>
        </w:rPr>
        <w:t>, 2023</w:t>
      </w:r>
    </w:p>
    <w:p w14:paraId="12DAE574" w14:textId="77777777" w:rsidR="00E90E49" w:rsidRPr="00CE0424" w:rsidRDefault="00E90E49" w:rsidP="00357380">
      <w:pPr>
        <w:pStyle w:val="3GPPHeader"/>
      </w:pPr>
    </w:p>
    <w:p w14:paraId="72A1475D" w14:textId="16895A3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A7352">
        <w:rPr>
          <w:sz w:val="22"/>
          <w:szCs w:val="22"/>
        </w:rPr>
        <w:t>5</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5AED27AE" w:rsidR="00E90E49" w:rsidRPr="00CE0424" w:rsidRDefault="003D3C45" w:rsidP="00311702">
      <w:pPr>
        <w:pStyle w:val="3GPPHeader"/>
        <w:rPr>
          <w:sz w:val="22"/>
          <w:szCs w:val="22"/>
        </w:rPr>
      </w:pPr>
      <w:r>
        <w:rPr>
          <w:sz w:val="22"/>
          <w:szCs w:val="22"/>
        </w:rPr>
        <w:t>Title:</w:t>
      </w:r>
      <w:r w:rsidR="00E90E49" w:rsidRPr="00CE0424">
        <w:rPr>
          <w:sz w:val="22"/>
          <w:szCs w:val="22"/>
        </w:rPr>
        <w:tab/>
      </w:r>
      <w:r w:rsidR="00E3722C" w:rsidRPr="00E3722C">
        <w:rPr>
          <w:sz w:val="22"/>
          <w:szCs w:val="22"/>
        </w:rPr>
        <w:t>Discussion of SA2 LS on AI/ML Core Network Enhancements</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5368B72" w14:textId="675ADCB4" w:rsidR="00870D79" w:rsidRDefault="00482741" w:rsidP="00931F09">
      <w:r>
        <w:t xml:space="preserve">In </w:t>
      </w:r>
      <w:r w:rsidR="009B2295">
        <w:t>[</w:t>
      </w:r>
      <w:r>
        <w:t>1</w:t>
      </w:r>
      <w:r w:rsidR="009B2295">
        <w:t>]</w:t>
      </w:r>
      <w:r>
        <w:t xml:space="preserve">, SA2 sent an LS to RAN/RAN1/RAN2/RAN3 on </w:t>
      </w:r>
      <w:r w:rsidRPr="00482741">
        <w:t>whether there is any requirement for SA2 to support AI/ML for air interface and NG-RAN in RAN</w:t>
      </w:r>
      <w:r w:rsidR="009B2295">
        <w:t xml:space="preserve">. </w:t>
      </w:r>
    </w:p>
    <w:p w14:paraId="2A65A301" w14:textId="5F6DEECF" w:rsidR="00477768" w:rsidRPr="00CE0424" w:rsidRDefault="00482741" w:rsidP="00931F09">
      <w:r>
        <w:t>In this contribution, we discuss the question from SA2 and provide draft LS response to SA2.</w:t>
      </w:r>
    </w:p>
    <w:p w14:paraId="182B1C02" w14:textId="76E93085" w:rsidR="004000E8" w:rsidRDefault="00230D18" w:rsidP="00CE0424">
      <w:pPr>
        <w:pStyle w:val="Heading1"/>
      </w:pPr>
      <w:bookmarkStart w:id="0" w:name="_Ref178064866"/>
      <w:r>
        <w:t>2</w:t>
      </w:r>
      <w:r>
        <w:tab/>
      </w:r>
      <w:bookmarkEnd w:id="0"/>
      <w:r w:rsidR="000D6DBC" w:rsidRPr="008220FD">
        <w:rPr>
          <w:rFonts w:eastAsia="Malgun Gothic" w:cs="Arial"/>
          <w:lang w:val="en-US"/>
        </w:rPr>
        <w:t>Discussion</w:t>
      </w:r>
    </w:p>
    <w:p w14:paraId="7EAB2CE2" w14:textId="1C7A127A" w:rsidR="00045876" w:rsidRDefault="008232FA" w:rsidP="00045876">
      <w:r>
        <w:t>The SA2 LS is related to NOTE B of WT1 in S2-2310034 [2]</w:t>
      </w:r>
      <w:r w:rsidR="00E80BD1">
        <w:t>.</w:t>
      </w:r>
      <w:r>
        <w:t xml:space="preserve"> In the following, WT1 of</w:t>
      </w:r>
      <w:r w:rsidR="00E80BD1">
        <w:t xml:space="preserve"> </w:t>
      </w:r>
      <w:r>
        <w:t>S2-2310034 [2] is copied.</w:t>
      </w:r>
    </w:p>
    <w:tbl>
      <w:tblPr>
        <w:tblStyle w:val="TableGrid"/>
        <w:tblW w:w="0" w:type="auto"/>
        <w:tblLook w:val="04A0" w:firstRow="1" w:lastRow="0" w:firstColumn="1" w:lastColumn="0" w:noHBand="0" w:noVBand="1"/>
      </w:tblPr>
      <w:tblGrid>
        <w:gridCol w:w="9629"/>
      </w:tblGrid>
      <w:tr w:rsidR="008232FA" w14:paraId="4193ED00" w14:textId="77777777" w:rsidTr="008232FA">
        <w:tc>
          <w:tcPr>
            <w:tcW w:w="9629" w:type="dxa"/>
          </w:tcPr>
          <w:p w14:paraId="3CA7B094" w14:textId="77777777" w:rsidR="008232FA" w:rsidRPr="008232FA" w:rsidRDefault="008232FA" w:rsidP="008232FA">
            <w:pPr>
              <w:rPr>
                <w:u w:val="single"/>
                <w:lang w:val="en-GB"/>
              </w:rPr>
            </w:pPr>
            <w:r w:rsidRPr="008232FA">
              <w:rPr>
                <w:lang w:val="en-GB"/>
              </w:rPr>
              <w:t>-</w:t>
            </w:r>
            <w:r w:rsidRPr="008232FA">
              <w:rPr>
                <w:lang w:val="en-GB"/>
              </w:rPr>
              <w:tab/>
            </w:r>
            <w:r w:rsidRPr="008232FA">
              <w:rPr>
                <w:u w:val="single"/>
                <w:lang w:val="en-GB"/>
              </w:rPr>
              <w:t>WT#1: AI/ML cross-domain coordination aspects</w:t>
            </w:r>
          </w:p>
          <w:p w14:paraId="082DEB3F" w14:textId="77777777" w:rsidR="008232FA" w:rsidRPr="008232FA" w:rsidRDefault="008232FA" w:rsidP="004D364B">
            <w:pPr>
              <w:numPr>
                <w:ilvl w:val="0"/>
                <w:numId w:val="14"/>
              </w:numPr>
              <w:rPr>
                <w:lang w:val="en-GB"/>
              </w:rPr>
            </w:pPr>
            <w:r w:rsidRPr="008232FA">
              <w:rPr>
                <w:lang w:val="en-GB"/>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64A67C51" w14:textId="77777777" w:rsidR="008232FA" w:rsidRPr="008232FA" w:rsidRDefault="008232FA" w:rsidP="008232FA">
            <w:pPr>
              <w:rPr>
                <w:lang w:val="en-GB"/>
              </w:rPr>
            </w:pPr>
            <w:r w:rsidRPr="008232FA">
              <w:rPr>
                <w:lang w:val="en-GB"/>
              </w:rPr>
              <w:t xml:space="preserve"> </w:t>
            </w:r>
          </w:p>
          <w:p w14:paraId="0CEF4A2A" w14:textId="77777777" w:rsidR="009167B5" w:rsidRDefault="008232FA" w:rsidP="004D364B">
            <w:pPr>
              <w:numPr>
                <w:ilvl w:val="0"/>
                <w:numId w:val="14"/>
              </w:numPr>
              <w:rPr>
                <w:lang w:val="en-GB"/>
              </w:rPr>
            </w:pPr>
            <w:r w:rsidRPr="008232FA">
              <w:rPr>
                <w:u w:val="single"/>
                <w:lang w:val="en-GB"/>
              </w:rPr>
              <w:t>WT1.1 – Study enhancements to UE data collection framework</w:t>
            </w:r>
            <w:r w:rsidRPr="008232FA">
              <w:rPr>
                <w:lang w:val="en-GB"/>
              </w:rPr>
              <w:t xml:space="preserve">.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8232FA">
              <w:rPr>
                <w:lang w:val="en-GB"/>
              </w:rPr>
              <w:t>e.g</w:t>
            </w:r>
            <w:proofErr w:type="spellEnd"/>
            <w:r w:rsidRPr="008232FA">
              <w:rPr>
                <w:lang w:val="en-GB"/>
              </w:rPr>
              <w:t>, channel status information and beam information, the WT will also discuss the data leakage from the operator's domain which should be avoided.</w:t>
            </w:r>
          </w:p>
          <w:p w14:paraId="52FCDABD" w14:textId="77777777" w:rsidR="009167B5" w:rsidRDefault="009167B5" w:rsidP="009167B5">
            <w:pPr>
              <w:pStyle w:val="ListParagraph"/>
              <w:rPr>
                <w:lang w:val="en-GB"/>
              </w:rPr>
            </w:pPr>
          </w:p>
          <w:p w14:paraId="003F1FBD" w14:textId="77777777" w:rsidR="009167B5" w:rsidRDefault="008232FA" w:rsidP="004D364B">
            <w:pPr>
              <w:numPr>
                <w:ilvl w:val="0"/>
                <w:numId w:val="14"/>
              </w:numPr>
              <w:rPr>
                <w:lang w:val="en-GB"/>
              </w:rPr>
            </w:pPr>
            <w:r w:rsidRPr="008232FA">
              <w:rPr>
                <w:lang w:val="en-GB"/>
              </w:rPr>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10B150B5" w14:textId="77777777" w:rsidR="009167B5" w:rsidRDefault="009167B5" w:rsidP="009167B5">
            <w:pPr>
              <w:pStyle w:val="ListParagraph"/>
              <w:rPr>
                <w:b/>
                <w:bCs/>
                <w:lang w:val="en-GB"/>
              </w:rPr>
            </w:pPr>
          </w:p>
          <w:p w14:paraId="4FB0015B" w14:textId="15EAA5AF" w:rsidR="008232FA" w:rsidRPr="008232FA" w:rsidRDefault="008232FA" w:rsidP="004D364B">
            <w:pPr>
              <w:numPr>
                <w:ilvl w:val="0"/>
                <w:numId w:val="14"/>
              </w:numPr>
              <w:rPr>
                <w:lang w:val="en-GB"/>
              </w:rPr>
            </w:pPr>
            <w:r w:rsidRPr="008232FA">
              <w:rPr>
                <w:u w:val="single"/>
                <w:lang w:val="en-GB"/>
              </w:rPr>
              <w:lastRenderedPageBreak/>
              <w:t>WT1.3: Study whether and how to support the alignment of model identification and model management between SA2 and RAN.</w:t>
            </w:r>
            <w:r w:rsidRPr="008232FA">
              <w:rPr>
                <w:lang w:val="en-GB"/>
              </w:rPr>
              <w:t xml:space="preserve"> Work will be based on the possible requirements defined by RAN1 and RAN2. </w:t>
            </w:r>
          </w:p>
          <w:p w14:paraId="2E30E3F0" w14:textId="77777777" w:rsidR="008232FA" w:rsidRPr="008232FA" w:rsidRDefault="008232FA" w:rsidP="004D364B">
            <w:pPr>
              <w:numPr>
                <w:ilvl w:val="0"/>
                <w:numId w:val="14"/>
              </w:numPr>
              <w:rPr>
                <w:lang w:val="en-GB"/>
              </w:rPr>
            </w:pPr>
            <w:r w:rsidRPr="008232FA">
              <w:rPr>
                <w:u w:val="single"/>
                <w:lang w:val="en-GB"/>
              </w:rPr>
              <w:t>WT1.4: Study whether and how to support interaction/coordination with RAN3 to support the AI enabled NG-RAN framework (i.e. AI/ML for NG-RAN in Rel-18)</w:t>
            </w:r>
            <w:r w:rsidRPr="008232FA">
              <w:rPr>
                <w:lang w:val="en-GB"/>
              </w:rPr>
              <w:t xml:space="preserve">. Work will be based on possible requirements from RAN3. </w:t>
            </w:r>
          </w:p>
          <w:p w14:paraId="24A54CE6" w14:textId="77777777" w:rsidR="008232FA" w:rsidRPr="008232FA" w:rsidRDefault="008232FA" w:rsidP="004D364B">
            <w:pPr>
              <w:numPr>
                <w:ilvl w:val="0"/>
                <w:numId w:val="14"/>
              </w:numPr>
              <w:rPr>
                <w:lang w:val="en-GB"/>
              </w:rPr>
            </w:pPr>
            <w:r w:rsidRPr="008232FA">
              <w:rPr>
                <w:u w:val="single"/>
                <w:lang w:val="en-GB"/>
              </w:rPr>
              <w:t>WT1.5: Study whether and how to consider enhancements to LCS to support AI/ML based Positioning</w:t>
            </w:r>
            <w:r w:rsidRPr="008232FA">
              <w:rPr>
                <w:lang w:val="en-GB"/>
              </w:rPr>
              <w:t>.</w:t>
            </w:r>
          </w:p>
          <w:p w14:paraId="7483DDCE" w14:textId="77777777" w:rsidR="008232FA" w:rsidRPr="008232FA" w:rsidRDefault="008232FA" w:rsidP="008232FA">
            <w:pPr>
              <w:rPr>
                <w:lang w:val="en-GB"/>
              </w:rPr>
            </w:pPr>
            <w:r w:rsidRPr="008232FA">
              <w:rPr>
                <w:lang w:val="en-GB"/>
              </w:rPr>
              <w:t>NOTE A: The work will not modify the architectural principle that a service-based architecture only applies for 5GC.</w:t>
            </w:r>
          </w:p>
          <w:p w14:paraId="01E12844" w14:textId="77777777" w:rsidR="008232FA" w:rsidRPr="008232FA" w:rsidRDefault="008232FA" w:rsidP="008232FA">
            <w:pPr>
              <w:rPr>
                <w:lang w:val="en-GB"/>
              </w:rPr>
            </w:pPr>
            <w:r w:rsidRPr="008232FA">
              <w:rPr>
                <w:highlight w:val="yellow"/>
                <w:lang w:val="en-GB"/>
              </w:rPr>
              <w:t>NOTE B: Whether SA2 will study WT1 and the content of WT1 will depend on and follow RAN study and conclusions. WT1 and associated TUs will be revised to align to RAN study conclusions, when RAN reaches such conclusions.</w:t>
            </w:r>
            <w:r w:rsidRPr="008232FA">
              <w:rPr>
                <w:lang w:val="en-GB"/>
              </w:rPr>
              <w:t xml:space="preserve"> </w:t>
            </w:r>
          </w:p>
          <w:p w14:paraId="35D27911" w14:textId="77777777" w:rsidR="008232FA" w:rsidRPr="008232FA" w:rsidRDefault="008232FA" w:rsidP="008232FA">
            <w:pPr>
              <w:rPr>
                <w:lang w:val="en-GB"/>
              </w:rPr>
            </w:pPr>
            <w:r w:rsidRPr="008232FA">
              <w:rPr>
                <w:lang w:val="en-GB"/>
              </w:rPr>
              <w:t>NOTE C: Further alignment with SA5 for the AI/ML Functional framework may be required.</w:t>
            </w:r>
          </w:p>
          <w:p w14:paraId="667B5C24" w14:textId="77777777" w:rsidR="008232FA" w:rsidRPr="008232FA" w:rsidRDefault="008232FA" w:rsidP="008232FA">
            <w:pPr>
              <w:rPr>
                <w:lang w:val="en-GB"/>
              </w:rPr>
            </w:pPr>
            <w:r w:rsidRPr="008232FA">
              <w:rPr>
                <w:lang w:val="en-GB"/>
              </w:rPr>
              <w:t>NOTE D: security aspects are in the scope of SA3, however architectural aspects related to security enhancements will be discussed in this WT.</w:t>
            </w:r>
          </w:p>
          <w:p w14:paraId="6E90BC47" w14:textId="03A0948F" w:rsidR="008232FA" w:rsidRPr="009167B5" w:rsidRDefault="008232FA" w:rsidP="00045876">
            <w:pPr>
              <w:rPr>
                <w:lang w:val="en-GB"/>
              </w:rPr>
            </w:pPr>
            <w:r w:rsidRPr="008232FA">
              <w:rPr>
                <w:lang w:val="en-GB"/>
              </w:rPr>
              <w:t>NOTE E: The model management will follow the framework as defined by RAN.</w:t>
            </w:r>
          </w:p>
        </w:tc>
      </w:tr>
    </w:tbl>
    <w:p w14:paraId="7FDAD542" w14:textId="2737B2D7" w:rsidR="008232FA" w:rsidRDefault="008232FA" w:rsidP="00045876"/>
    <w:p w14:paraId="1ED49A4E" w14:textId="5AB26CFF" w:rsidR="003E2399" w:rsidRDefault="003E2399" w:rsidP="00045876">
      <w:r>
        <w:t>In the above, WT1.4 is clearly for RAN3 only. Thus WT1.4 is not relevant to RAN1 and does not need to be discussed</w:t>
      </w:r>
      <w:r w:rsidR="00567751">
        <w:t xml:space="preserve"> by RAN1</w:t>
      </w:r>
      <w:r>
        <w:t>.</w:t>
      </w:r>
      <w:r w:rsidR="001D374D">
        <w:t xml:space="preserve"> In the following, we discuss WT1.1, 1.2, 1.3, 1.5.</w:t>
      </w:r>
    </w:p>
    <w:p w14:paraId="3A77767A" w14:textId="77777777" w:rsidR="003E2399" w:rsidRDefault="003E2399" w:rsidP="00045876"/>
    <w:p w14:paraId="1BFA9E69" w14:textId="76A7BEAC" w:rsidR="003E2399" w:rsidRPr="003E2399" w:rsidRDefault="003E2399" w:rsidP="004D364B">
      <w:pPr>
        <w:pStyle w:val="Heading2"/>
        <w:numPr>
          <w:ilvl w:val="1"/>
          <w:numId w:val="13"/>
        </w:numPr>
        <w:ind w:hanging="702"/>
        <w:jc w:val="both"/>
        <w:rPr>
          <w:rFonts w:eastAsia="Malgun Gothic"/>
          <w:lang w:val="en-US"/>
        </w:rPr>
      </w:pPr>
      <w:r w:rsidRPr="008232FA">
        <w:rPr>
          <w:rFonts w:eastAsia="Malgun Gothic"/>
        </w:rPr>
        <w:t>WT1.1</w:t>
      </w:r>
      <w:r w:rsidR="003F6A8A">
        <w:rPr>
          <w:rFonts w:eastAsia="Malgun Gothic"/>
        </w:rPr>
        <w:t>:</w:t>
      </w:r>
      <w:r w:rsidRPr="008232FA">
        <w:rPr>
          <w:rFonts w:eastAsia="Malgun Gothic"/>
        </w:rPr>
        <w:t xml:space="preserve"> Study enhancements to UE data collection framework</w:t>
      </w:r>
    </w:p>
    <w:p w14:paraId="2BEB7EF4" w14:textId="2BEB5002" w:rsidR="003E2399" w:rsidRDefault="003E2399" w:rsidP="00045876">
      <w:r>
        <w:t xml:space="preserve">For WT1.1, UE data collection is handled by RAN2 within RAN working groups. RAN2 sent an LS on data collection requirements and assumptions [3] to RAN1. RAN1 has replied to RAN2 LS with [4] (Part A) and [5] (Part B). Any need to coordinate between RAN and SA2 on UE data collection can be handled by RAN2, which is also </w:t>
      </w:r>
      <w:r w:rsidR="00567751">
        <w:t>listed as "To:" in the SA2 LS.</w:t>
      </w:r>
    </w:p>
    <w:p w14:paraId="45AE4D7C" w14:textId="2E11FBA5" w:rsidR="003E2399" w:rsidRDefault="00567751" w:rsidP="00045876">
      <w:r>
        <w:t>In summary, there is no RAN1 specific requirements to be sent to SA2,</w:t>
      </w:r>
      <w:r w:rsidR="003E2399">
        <w:t xml:space="preserve"> </w:t>
      </w:r>
      <w:r>
        <w:t>and RAN1 can reply correspondingly.</w:t>
      </w:r>
    </w:p>
    <w:p w14:paraId="02EFACE8" w14:textId="2619A280" w:rsidR="00297ABE" w:rsidRDefault="00297ABE" w:rsidP="00297ABE">
      <w:pPr>
        <w:pStyle w:val="Proposal"/>
      </w:pPr>
      <w:bookmarkStart w:id="1" w:name="_Toc149924097"/>
      <w:r>
        <w:t>Regarding</w:t>
      </w:r>
      <w:r w:rsidRPr="00297ABE">
        <w:t xml:space="preserve"> WT1.1, RAN1 has not identified any requirements for SA2 work. It is RAN1 understanding that RAN2 can send requirements (if any) to SA2 if UE data collection framework need SA2 work to meet requirements for RAN AI support.</w:t>
      </w:r>
      <w:bookmarkEnd w:id="1"/>
    </w:p>
    <w:p w14:paraId="215CEF0F" w14:textId="090430DC" w:rsidR="003E2399" w:rsidRPr="003E2399" w:rsidRDefault="003E2399" w:rsidP="004D364B">
      <w:pPr>
        <w:pStyle w:val="Heading2"/>
        <w:numPr>
          <w:ilvl w:val="1"/>
          <w:numId w:val="13"/>
        </w:numPr>
        <w:ind w:hanging="702"/>
        <w:jc w:val="both"/>
        <w:rPr>
          <w:rFonts w:eastAsia="Malgun Gothic"/>
          <w:lang w:val="en-US"/>
        </w:rPr>
      </w:pPr>
      <w:r w:rsidRPr="008232FA">
        <w:rPr>
          <w:rFonts w:eastAsia="Malgun Gothic"/>
        </w:rPr>
        <w:t>WT1.2</w:t>
      </w:r>
      <w:r w:rsidR="003F6A8A">
        <w:rPr>
          <w:rFonts w:eastAsia="Malgun Gothic"/>
        </w:rPr>
        <w:t xml:space="preserve">: </w:t>
      </w:r>
      <w:r w:rsidRPr="008232FA">
        <w:rPr>
          <w:rFonts w:eastAsia="Malgun Gothic"/>
        </w:rPr>
        <w:t>Study 5GC support for AI/ML model and information sharing with the UE</w:t>
      </w:r>
    </w:p>
    <w:p w14:paraId="7B4A5B35" w14:textId="5047566C" w:rsidR="003E2399" w:rsidRDefault="003E2399" w:rsidP="00045876"/>
    <w:p w14:paraId="5BCB48B8" w14:textId="29D046EA" w:rsidR="00546C7A" w:rsidRDefault="00546C7A" w:rsidP="00045876">
      <w:r>
        <w:t>For model delivery/transfer, RAN1 made the following agreements.</w:t>
      </w:r>
    </w:p>
    <w:tbl>
      <w:tblPr>
        <w:tblStyle w:val="TableGrid"/>
        <w:tblW w:w="0" w:type="auto"/>
        <w:tblLook w:val="04A0" w:firstRow="1" w:lastRow="0" w:firstColumn="1" w:lastColumn="0" w:noHBand="0" w:noVBand="1"/>
      </w:tblPr>
      <w:tblGrid>
        <w:gridCol w:w="9629"/>
      </w:tblGrid>
      <w:tr w:rsidR="00546C7A" w14:paraId="1BED7EA2" w14:textId="77777777" w:rsidTr="00546C7A">
        <w:tc>
          <w:tcPr>
            <w:tcW w:w="9629" w:type="dxa"/>
          </w:tcPr>
          <w:p w14:paraId="4CEAEF68" w14:textId="09073924" w:rsidR="00E743DB" w:rsidRPr="00E743DB" w:rsidRDefault="00E743DB" w:rsidP="00E743DB">
            <w:pPr>
              <w:overflowPunct/>
              <w:autoSpaceDE/>
              <w:autoSpaceDN/>
              <w:adjustRightInd/>
              <w:spacing w:after="0"/>
              <w:textAlignment w:val="auto"/>
              <w:rPr>
                <w:rFonts w:ascii="Times" w:hAnsi="Times"/>
                <w:szCs w:val="24"/>
                <w:highlight w:val="darkYellow"/>
                <w:lang w:eastAsia="en-US"/>
              </w:rPr>
            </w:pPr>
            <w:r w:rsidRPr="00E743DB">
              <w:rPr>
                <w:rFonts w:ascii="Times" w:hAnsi="Times"/>
                <w:szCs w:val="24"/>
                <w:highlight w:val="darkYellow"/>
                <w:lang w:eastAsia="en-US"/>
              </w:rPr>
              <w:t>Working Assumption</w:t>
            </w:r>
            <w:r w:rsidRPr="002956B1">
              <w:rPr>
                <w:rFonts w:ascii="Times" w:hAnsi="Times"/>
                <w:bCs/>
                <w:szCs w:val="24"/>
                <w:lang w:eastAsia="en-US"/>
              </w:rPr>
              <w:t xml:space="preserve"> (RAN1#11</w:t>
            </w:r>
            <w:r>
              <w:rPr>
                <w:rFonts w:ascii="Times" w:hAnsi="Times"/>
                <w:bCs/>
                <w:szCs w:val="24"/>
                <w:lang w:eastAsia="en-US"/>
              </w:rPr>
              <w:t>0</w:t>
            </w:r>
            <w:r w:rsidR="00B561BF">
              <w:rPr>
                <w:rFonts w:ascii="Times" w:hAnsi="Times"/>
                <w:bCs/>
                <w:szCs w:val="24"/>
                <w:lang w:eastAsia="en-US"/>
              </w:rPr>
              <w:t>bis-e</w:t>
            </w:r>
            <w:r w:rsidRPr="002956B1">
              <w:rPr>
                <w:rFonts w:ascii="Times" w:hAnsi="Times"/>
                <w:bCs/>
                <w:szCs w:val="24"/>
                <w:lang w:eastAsia="en-US"/>
              </w:rPr>
              <w:t>)</w:t>
            </w:r>
          </w:p>
          <w:p w14:paraId="6BEF3641" w14:textId="77777777" w:rsidR="00E743DB" w:rsidRPr="00E743DB" w:rsidRDefault="00E743DB" w:rsidP="004D364B">
            <w:pPr>
              <w:numPr>
                <w:ilvl w:val="0"/>
                <w:numId w:val="16"/>
              </w:numPr>
              <w:overflowPunct/>
              <w:autoSpaceDE/>
              <w:autoSpaceDN/>
              <w:adjustRightInd/>
              <w:spacing w:after="0"/>
              <w:textAlignment w:val="auto"/>
              <w:rPr>
                <w:rFonts w:ascii="Times" w:hAnsi="Times"/>
                <w:szCs w:val="24"/>
                <w:lang w:eastAsia="en-US"/>
              </w:rPr>
            </w:pPr>
            <w:r w:rsidRPr="00E743DB">
              <w:rPr>
                <w:rFonts w:ascii="Times" w:hAnsi="Times"/>
                <w:szCs w:val="24"/>
                <w:lang w:eastAsia="en-US"/>
              </w:rPr>
              <w:t>Define Level y-z boundary based on whether model delivery is transparent to 3gpp signalling over the air interface or not.</w:t>
            </w:r>
          </w:p>
          <w:p w14:paraId="530154C6" w14:textId="77777777" w:rsidR="00E743DB" w:rsidRPr="00E743DB" w:rsidRDefault="00E743DB" w:rsidP="004D364B">
            <w:pPr>
              <w:numPr>
                <w:ilvl w:val="0"/>
                <w:numId w:val="16"/>
              </w:numPr>
              <w:overflowPunct/>
              <w:autoSpaceDE/>
              <w:autoSpaceDN/>
              <w:adjustRightInd/>
              <w:spacing w:after="0"/>
              <w:textAlignment w:val="auto"/>
              <w:rPr>
                <w:rFonts w:ascii="Times" w:hAnsi="Times"/>
                <w:szCs w:val="24"/>
                <w:lang w:eastAsia="en-US"/>
              </w:rPr>
            </w:pPr>
            <w:r w:rsidRPr="00E743DB">
              <w:rPr>
                <w:rFonts w:ascii="Times" w:hAnsi="Times" w:hint="eastAsia"/>
                <w:szCs w:val="24"/>
                <w:lang w:eastAsia="en-US"/>
              </w:rPr>
              <w:t>N</w:t>
            </w:r>
            <w:r w:rsidRPr="00E743DB">
              <w:rPr>
                <w:rFonts w:ascii="Times" w:hAnsi="Times"/>
                <w:szCs w:val="24"/>
                <w:lang w:eastAsia="en-US"/>
              </w:rPr>
              <w:t>ote: other procedures than model transfer/delivery are decoupled with collaboration level y-z</w:t>
            </w:r>
          </w:p>
          <w:p w14:paraId="751DFED4" w14:textId="77777777" w:rsidR="00E743DB" w:rsidRPr="00E743DB" w:rsidRDefault="00E743DB" w:rsidP="004D364B">
            <w:pPr>
              <w:numPr>
                <w:ilvl w:val="0"/>
                <w:numId w:val="16"/>
              </w:numPr>
              <w:overflowPunct/>
              <w:autoSpaceDE/>
              <w:autoSpaceDN/>
              <w:adjustRightInd/>
              <w:spacing w:after="0"/>
              <w:textAlignment w:val="auto"/>
              <w:rPr>
                <w:rFonts w:ascii="Times" w:hAnsi="Times"/>
                <w:szCs w:val="24"/>
                <w:lang w:eastAsia="en-US"/>
              </w:rPr>
            </w:pPr>
            <w:r w:rsidRPr="00E743DB">
              <w:rPr>
                <w:rFonts w:ascii="Times" w:hAnsi="Times"/>
                <w:szCs w:val="24"/>
                <w:lang w:eastAsia="en-US"/>
              </w:rPr>
              <w:t>Clarifying note: Level y includes cases without model delivery.</w:t>
            </w:r>
          </w:p>
          <w:p w14:paraId="386D1C7E" w14:textId="77777777" w:rsidR="00E743DB" w:rsidRDefault="00E743DB" w:rsidP="00546C7A">
            <w:pPr>
              <w:overflowPunct/>
              <w:autoSpaceDE/>
              <w:autoSpaceDN/>
              <w:adjustRightInd/>
              <w:spacing w:after="0"/>
              <w:textAlignment w:val="auto"/>
              <w:rPr>
                <w:rFonts w:ascii="Times" w:hAnsi="Times"/>
                <w:b/>
                <w:szCs w:val="24"/>
                <w:highlight w:val="green"/>
                <w:lang w:eastAsia="en-US"/>
              </w:rPr>
            </w:pPr>
          </w:p>
          <w:p w14:paraId="14DB6850" w14:textId="32566BAA" w:rsidR="00546C7A" w:rsidRPr="00546C7A" w:rsidRDefault="00546C7A" w:rsidP="00546C7A">
            <w:pPr>
              <w:overflowPunct/>
              <w:autoSpaceDE/>
              <w:autoSpaceDN/>
              <w:adjustRightInd/>
              <w:spacing w:after="0"/>
              <w:textAlignment w:val="auto"/>
              <w:rPr>
                <w:rFonts w:ascii="Times" w:hAnsi="Times"/>
                <w:b/>
                <w:szCs w:val="24"/>
                <w:highlight w:val="green"/>
                <w:lang w:eastAsia="en-US"/>
              </w:rPr>
            </w:pPr>
            <w:r w:rsidRPr="00546C7A">
              <w:rPr>
                <w:rFonts w:ascii="Times" w:hAnsi="Times" w:hint="eastAsia"/>
                <w:b/>
                <w:szCs w:val="24"/>
                <w:highlight w:val="green"/>
                <w:lang w:eastAsia="en-US"/>
              </w:rPr>
              <w:t>A</w:t>
            </w:r>
            <w:r w:rsidRPr="00546C7A">
              <w:rPr>
                <w:rFonts w:ascii="Times" w:hAnsi="Times"/>
                <w:b/>
                <w:szCs w:val="24"/>
                <w:highlight w:val="green"/>
                <w:lang w:eastAsia="en-US"/>
              </w:rPr>
              <w:t>greement</w:t>
            </w:r>
            <w:r w:rsidR="002956B1" w:rsidRPr="002956B1">
              <w:rPr>
                <w:rFonts w:ascii="Times" w:hAnsi="Times"/>
                <w:b/>
                <w:szCs w:val="24"/>
                <w:lang w:eastAsia="en-US"/>
              </w:rPr>
              <w:t xml:space="preserve"> (RAN1#112)</w:t>
            </w:r>
          </w:p>
          <w:p w14:paraId="403D8A5F" w14:textId="77777777" w:rsidR="00546C7A" w:rsidRPr="003E3E94" w:rsidRDefault="00546C7A" w:rsidP="00546C7A">
            <w:pPr>
              <w:overflowPunct/>
              <w:autoSpaceDE/>
              <w:autoSpaceDN/>
              <w:adjustRightInd/>
              <w:spacing w:after="0"/>
              <w:textAlignment w:val="auto"/>
              <w:rPr>
                <w:rFonts w:ascii="Times" w:hAnsi="Times"/>
                <w:bCs/>
                <w:szCs w:val="24"/>
                <w:lang w:eastAsia="en-US"/>
              </w:rPr>
            </w:pPr>
            <w:r w:rsidRPr="003E3E94">
              <w:rPr>
                <w:rFonts w:ascii="Times" w:hAnsi="Times"/>
                <w:bCs/>
                <w:szCs w:val="24"/>
                <w:lang w:eastAsia="en-US"/>
              </w:rPr>
              <w:lastRenderedPageBreak/>
              <w:t xml:space="preserve">To facilitate the discussion, consider at least the following Cases for model delivery/transfer to UE, training location, and model delivery/transfer format combinations </w:t>
            </w:r>
            <w:r w:rsidRPr="003F6A8A">
              <w:rPr>
                <w:rFonts w:ascii="Times" w:hAnsi="Times"/>
                <w:bCs/>
                <w:szCs w:val="24"/>
                <w:lang w:eastAsia="en-US"/>
              </w:rPr>
              <w:t xml:space="preserve">for UE-side models and </w:t>
            </w:r>
            <w:r w:rsidRPr="003E3E94">
              <w:rPr>
                <w:rFonts w:ascii="Times" w:hAnsi="Times"/>
                <w:bCs/>
                <w:szCs w:val="24"/>
                <w:lang w:eastAsia="en-US"/>
              </w:rPr>
              <w:t xml:space="preserve">UE-part of two-sided models. </w:t>
            </w:r>
          </w:p>
          <w:p w14:paraId="13F23907" w14:textId="77777777" w:rsidR="00546C7A" w:rsidRPr="00546C7A" w:rsidRDefault="00546C7A" w:rsidP="00546C7A">
            <w:pPr>
              <w:overflowPunct/>
              <w:autoSpaceDE/>
              <w:autoSpaceDN/>
              <w:adjustRightInd/>
              <w:spacing w:after="0"/>
              <w:textAlignment w:val="auto"/>
              <w:rPr>
                <w:rFonts w:ascii="Times" w:hAnsi="Times"/>
                <w:b/>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546C7A" w:rsidRPr="00546C7A" w14:paraId="68C0A0DE" w14:textId="77777777" w:rsidTr="00546C7A">
              <w:tc>
                <w:tcPr>
                  <w:tcW w:w="684" w:type="dxa"/>
                  <w:shd w:val="clear" w:color="auto" w:fill="auto"/>
                </w:tcPr>
                <w:p w14:paraId="4E828534"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Case</w:t>
                  </w:r>
                </w:p>
              </w:tc>
              <w:tc>
                <w:tcPr>
                  <w:tcW w:w="3924" w:type="dxa"/>
                  <w:shd w:val="clear" w:color="auto" w:fill="auto"/>
                </w:tcPr>
                <w:p w14:paraId="003CF68F"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Model delivery/transfer</w:t>
                  </w:r>
                </w:p>
              </w:tc>
              <w:tc>
                <w:tcPr>
                  <w:tcW w:w="2250" w:type="dxa"/>
                  <w:shd w:val="clear" w:color="auto" w:fill="auto"/>
                </w:tcPr>
                <w:p w14:paraId="3DCB772F"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Model storage location</w:t>
                  </w:r>
                </w:p>
              </w:tc>
              <w:tc>
                <w:tcPr>
                  <w:tcW w:w="3060" w:type="dxa"/>
                  <w:shd w:val="clear" w:color="auto" w:fill="auto"/>
                </w:tcPr>
                <w:p w14:paraId="41A8187F"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Training location</w:t>
                  </w:r>
                </w:p>
              </w:tc>
            </w:tr>
            <w:tr w:rsidR="00546C7A" w:rsidRPr="00546C7A" w14:paraId="6F6A24D7" w14:textId="77777777" w:rsidTr="00546C7A">
              <w:tc>
                <w:tcPr>
                  <w:tcW w:w="684" w:type="dxa"/>
                  <w:shd w:val="clear" w:color="auto" w:fill="auto"/>
                </w:tcPr>
                <w:p w14:paraId="40E85198"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y</w:t>
                  </w:r>
                </w:p>
              </w:tc>
              <w:tc>
                <w:tcPr>
                  <w:tcW w:w="3924" w:type="dxa"/>
                  <w:shd w:val="clear" w:color="auto" w:fill="auto"/>
                </w:tcPr>
                <w:p w14:paraId="2B8F121B"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delivery (if needed) over-the-top</w:t>
                  </w:r>
                </w:p>
              </w:tc>
              <w:tc>
                <w:tcPr>
                  <w:tcW w:w="2250" w:type="dxa"/>
                  <w:shd w:val="clear" w:color="auto" w:fill="auto"/>
                </w:tcPr>
                <w:p w14:paraId="2AB66024"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Outside 3gpp Network</w:t>
                  </w:r>
                </w:p>
              </w:tc>
              <w:tc>
                <w:tcPr>
                  <w:tcW w:w="3060" w:type="dxa"/>
                  <w:shd w:val="clear" w:color="auto" w:fill="auto"/>
                </w:tcPr>
                <w:p w14:paraId="3192FFC0"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UE-side / NW-side / neutral site</w:t>
                  </w:r>
                </w:p>
              </w:tc>
            </w:tr>
            <w:tr w:rsidR="00546C7A" w:rsidRPr="00546C7A" w14:paraId="61FB0D24" w14:textId="77777777" w:rsidTr="00546C7A">
              <w:tc>
                <w:tcPr>
                  <w:tcW w:w="684" w:type="dxa"/>
                  <w:shd w:val="clear" w:color="auto" w:fill="auto"/>
                </w:tcPr>
                <w:p w14:paraId="56143FDE"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z1</w:t>
                  </w:r>
                </w:p>
              </w:tc>
              <w:tc>
                <w:tcPr>
                  <w:tcW w:w="3924" w:type="dxa"/>
                  <w:shd w:val="clear" w:color="auto" w:fill="auto"/>
                </w:tcPr>
                <w:p w14:paraId="61E319EA"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transfer in proprietary format</w:t>
                  </w:r>
                </w:p>
              </w:tc>
              <w:tc>
                <w:tcPr>
                  <w:tcW w:w="2250" w:type="dxa"/>
                  <w:shd w:val="clear" w:color="auto" w:fill="auto"/>
                </w:tcPr>
                <w:p w14:paraId="6065FFEC"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3GPP Network</w:t>
                  </w:r>
                </w:p>
              </w:tc>
              <w:tc>
                <w:tcPr>
                  <w:tcW w:w="3060" w:type="dxa"/>
                  <w:shd w:val="clear" w:color="auto" w:fill="auto"/>
                </w:tcPr>
                <w:p w14:paraId="4417D960"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UE-side / neutral site</w:t>
                  </w:r>
                </w:p>
              </w:tc>
            </w:tr>
            <w:tr w:rsidR="00546C7A" w:rsidRPr="00546C7A" w14:paraId="34D1CE21" w14:textId="77777777" w:rsidTr="00546C7A">
              <w:tc>
                <w:tcPr>
                  <w:tcW w:w="684" w:type="dxa"/>
                  <w:shd w:val="clear" w:color="auto" w:fill="auto"/>
                </w:tcPr>
                <w:p w14:paraId="7734130A"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z2</w:t>
                  </w:r>
                </w:p>
              </w:tc>
              <w:tc>
                <w:tcPr>
                  <w:tcW w:w="3924" w:type="dxa"/>
                  <w:shd w:val="clear" w:color="auto" w:fill="auto"/>
                </w:tcPr>
                <w:p w14:paraId="23CB553B"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transfer in proprietary format</w:t>
                  </w:r>
                </w:p>
              </w:tc>
              <w:tc>
                <w:tcPr>
                  <w:tcW w:w="2250" w:type="dxa"/>
                  <w:shd w:val="clear" w:color="auto" w:fill="auto"/>
                </w:tcPr>
                <w:p w14:paraId="4A916FCE"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3GPP Network</w:t>
                  </w:r>
                </w:p>
              </w:tc>
              <w:tc>
                <w:tcPr>
                  <w:tcW w:w="3060" w:type="dxa"/>
                  <w:shd w:val="clear" w:color="auto" w:fill="auto"/>
                </w:tcPr>
                <w:p w14:paraId="487B1497"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NW-side</w:t>
                  </w:r>
                </w:p>
              </w:tc>
            </w:tr>
            <w:tr w:rsidR="00546C7A" w:rsidRPr="00546C7A" w14:paraId="4B207869" w14:textId="77777777" w:rsidTr="00546C7A">
              <w:tc>
                <w:tcPr>
                  <w:tcW w:w="684" w:type="dxa"/>
                  <w:shd w:val="clear" w:color="auto" w:fill="auto"/>
                </w:tcPr>
                <w:p w14:paraId="6FDDA9B1"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z3</w:t>
                  </w:r>
                </w:p>
              </w:tc>
              <w:tc>
                <w:tcPr>
                  <w:tcW w:w="3924" w:type="dxa"/>
                  <w:shd w:val="clear" w:color="auto" w:fill="auto"/>
                </w:tcPr>
                <w:p w14:paraId="25C3E61C"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transfer in open format</w:t>
                  </w:r>
                </w:p>
              </w:tc>
              <w:tc>
                <w:tcPr>
                  <w:tcW w:w="2250" w:type="dxa"/>
                  <w:shd w:val="clear" w:color="auto" w:fill="auto"/>
                </w:tcPr>
                <w:p w14:paraId="675F8EEB"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3GPP Network</w:t>
                  </w:r>
                </w:p>
              </w:tc>
              <w:tc>
                <w:tcPr>
                  <w:tcW w:w="3060" w:type="dxa"/>
                  <w:shd w:val="clear" w:color="auto" w:fill="auto"/>
                </w:tcPr>
                <w:p w14:paraId="57FAC9E7"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UE-side / neutral site</w:t>
                  </w:r>
                </w:p>
              </w:tc>
            </w:tr>
            <w:tr w:rsidR="00546C7A" w:rsidRPr="00546C7A" w14:paraId="6CBEC408" w14:textId="77777777" w:rsidTr="00546C7A">
              <w:tc>
                <w:tcPr>
                  <w:tcW w:w="684" w:type="dxa"/>
                  <w:shd w:val="clear" w:color="auto" w:fill="auto"/>
                </w:tcPr>
                <w:p w14:paraId="37B837A6"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z4</w:t>
                  </w:r>
                </w:p>
              </w:tc>
              <w:tc>
                <w:tcPr>
                  <w:tcW w:w="3924" w:type="dxa"/>
                  <w:shd w:val="clear" w:color="auto" w:fill="auto"/>
                </w:tcPr>
                <w:p w14:paraId="313BBD89"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transfer in open format of a known model structure at UE</w:t>
                  </w:r>
                </w:p>
              </w:tc>
              <w:tc>
                <w:tcPr>
                  <w:tcW w:w="2250" w:type="dxa"/>
                  <w:shd w:val="clear" w:color="auto" w:fill="auto"/>
                </w:tcPr>
                <w:p w14:paraId="5BE30FA1"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3GPP Network</w:t>
                  </w:r>
                </w:p>
              </w:tc>
              <w:tc>
                <w:tcPr>
                  <w:tcW w:w="3060" w:type="dxa"/>
                  <w:shd w:val="clear" w:color="auto" w:fill="auto"/>
                </w:tcPr>
                <w:p w14:paraId="30DB6BAE"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NW-side</w:t>
                  </w:r>
                </w:p>
              </w:tc>
            </w:tr>
            <w:tr w:rsidR="00546C7A" w:rsidRPr="00546C7A" w14:paraId="54860C17" w14:textId="77777777" w:rsidTr="00546C7A">
              <w:tc>
                <w:tcPr>
                  <w:tcW w:w="684" w:type="dxa"/>
                  <w:shd w:val="clear" w:color="auto" w:fill="auto"/>
                </w:tcPr>
                <w:p w14:paraId="6D734E3B" w14:textId="77777777" w:rsidR="00546C7A" w:rsidRPr="00546C7A" w:rsidRDefault="00546C7A" w:rsidP="00546C7A">
                  <w:pPr>
                    <w:overflowPunct/>
                    <w:autoSpaceDE/>
                    <w:autoSpaceDN/>
                    <w:adjustRightInd/>
                    <w:spacing w:after="0"/>
                    <w:textAlignment w:val="auto"/>
                    <w:rPr>
                      <w:rFonts w:ascii="Times" w:eastAsia="Batang" w:hAnsi="Times"/>
                      <w:b/>
                      <w:szCs w:val="24"/>
                      <w:lang w:eastAsia="en-US"/>
                    </w:rPr>
                  </w:pPr>
                  <w:r w:rsidRPr="00546C7A">
                    <w:rPr>
                      <w:rFonts w:ascii="Times" w:eastAsia="Batang" w:hAnsi="Times"/>
                      <w:b/>
                      <w:szCs w:val="24"/>
                      <w:lang w:eastAsia="en-US"/>
                    </w:rPr>
                    <w:t>z5</w:t>
                  </w:r>
                </w:p>
              </w:tc>
              <w:tc>
                <w:tcPr>
                  <w:tcW w:w="3924" w:type="dxa"/>
                  <w:shd w:val="clear" w:color="auto" w:fill="auto"/>
                </w:tcPr>
                <w:p w14:paraId="7B8D19DA"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model transfer in open format of an unknown model structure at UE</w:t>
                  </w:r>
                </w:p>
              </w:tc>
              <w:tc>
                <w:tcPr>
                  <w:tcW w:w="2250" w:type="dxa"/>
                  <w:shd w:val="clear" w:color="auto" w:fill="auto"/>
                </w:tcPr>
                <w:p w14:paraId="6F25BA1A"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3GPP Network</w:t>
                  </w:r>
                </w:p>
              </w:tc>
              <w:tc>
                <w:tcPr>
                  <w:tcW w:w="3060" w:type="dxa"/>
                  <w:shd w:val="clear" w:color="auto" w:fill="auto"/>
                </w:tcPr>
                <w:p w14:paraId="156165AB" w14:textId="77777777" w:rsidR="00546C7A" w:rsidRPr="00546C7A" w:rsidRDefault="00546C7A" w:rsidP="00546C7A">
                  <w:pPr>
                    <w:overflowPunct/>
                    <w:autoSpaceDE/>
                    <w:autoSpaceDN/>
                    <w:adjustRightInd/>
                    <w:spacing w:after="0"/>
                    <w:textAlignment w:val="auto"/>
                    <w:rPr>
                      <w:rFonts w:ascii="Times" w:eastAsia="Batang" w:hAnsi="Times"/>
                      <w:szCs w:val="24"/>
                      <w:lang w:eastAsia="en-US"/>
                    </w:rPr>
                  </w:pPr>
                  <w:r w:rsidRPr="00546C7A">
                    <w:rPr>
                      <w:rFonts w:ascii="Times" w:eastAsia="Batang" w:hAnsi="Times"/>
                      <w:szCs w:val="24"/>
                      <w:lang w:eastAsia="en-US"/>
                    </w:rPr>
                    <w:t>NW-side</w:t>
                  </w:r>
                </w:p>
              </w:tc>
            </w:tr>
          </w:tbl>
          <w:p w14:paraId="358AA652" w14:textId="77777777" w:rsidR="00546C7A" w:rsidRPr="00546C7A" w:rsidRDefault="00546C7A" w:rsidP="00546C7A">
            <w:pPr>
              <w:overflowPunct/>
              <w:autoSpaceDE/>
              <w:autoSpaceDN/>
              <w:adjustRightInd/>
              <w:spacing w:after="0"/>
              <w:textAlignment w:val="auto"/>
              <w:rPr>
                <w:rFonts w:ascii="Times" w:hAnsi="Times"/>
                <w:b/>
                <w:szCs w:val="24"/>
                <w:lang w:eastAsia="en-US"/>
              </w:rPr>
            </w:pPr>
          </w:p>
          <w:p w14:paraId="231B7B12" w14:textId="77777777" w:rsidR="00546C7A" w:rsidRPr="003E3E94" w:rsidRDefault="00546C7A" w:rsidP="00546C7A">
            <w:pPr>
              <w:overflowPunct/>
              <w:autoSpaceDE/>
              <w:autoSpaceDN/>
              <w:adjustRightInd/>
              <w:spacing w:after="0"/>
              <w:textAlignment w:val="auto"/>
              <w:rPr>
                <w:rFonts w:ascii="Times" w:hAnsi="Times"/>
                <w:bCs/>
                <w:szCs w:val="24"/>
                <w:lang w:eastAsia="en-US"/>
              </w:rPr>
            </w:pPr>
            <w:r w:rsidRPr="003E3E94">
              <w:rPr>
                <w:rFonts w:ascii="Times" w:hAnsi="Times"/>
                <w:bCs/>
                <w:szCs w:val="24"/>
                <w:lang w:eastAsia="en-US"/>
              </w:rPr>
              <w:t xml:space="preserve">Note: The Case definition is only for the purpose of facilitating discussion and </w:t>
            </w:r>
            <w:r w:rsidRPr="003F6A8A">
              <w:rPr>
                <w:rFonts w:ascii="Times" w:hAnsi="Times"/>
                <w:bCs/>
                <w:color w:val="FF0000"/>
                <w:szCs w:val="24"/>
                <w:lang w:eastAsia="en-US"/>
              </w:rPr>
              <w:t xml:space="preserve">does not imply applicability, feasibility, </w:t>
            </w:r>
            <w:r w:rsidRPr="003E3E94">
              <w:rPr>
                <w:rFonts w:ascii="Times" w:hAnsi="Times"/>
                <w:bCs/>
                <w:szCs w:val="24"/>
                <w:lang w:eastAsia="en-US"/>
              </w:rPr>
              <w:t>entity mapping, architecture, signalling nor any prioritization.</w:t>
            </w:r>
          </w:p>
          <w:p w14:paraId="704D2EDD" w14:textId="77777777" w:rsidR="00546C7A" w:rsidRPr="003E3E94" w:rsidRDefault="00546C7A" w:rsidP="00546C7A">
            <w:pPr>
              <w:overflowPunct/>
              <w:autoSpaceDE/>
              <w:autoSpaceDN/>
              <w:adjustRightInd/>
              <w:spacing w:after="0"/>
              <w:textAlignment w:val="auto"/>
              <w:rPr>
                <w:rFonts w:ascii="Times" w:hAnsi="Times"/>
                <w:bCs/>
                <w:szCs w:val="24"/>
                <w:lang w:eastAsia="en-US"/>
              </w:rPr>
            </w:pPr>
            <w:r w:rsidRPr="003E3E94">
              <w:rPr>
                <w:rFonts w:ascii="Times" w:hAnsi="Times"/>
                <w:bCs/>
                <w:szCs w:val="24"/>
                <w:lang w:eastAsia="en-US"/>
              </w:rPr>
              <w:t>Note: The Case definition is NOT intended to introduce sub-levels of Level z.</w:t>
            </w:r>
          </w:p>
          <w:p w14:paraId="5C0BBF82" w14:textId="77777777" w:rsidR="00546C7A" w:rsidRPr="003E3E94" w:rsidRDefault="00546C7A" w:rsidP="00546C7A">
            <w:pPr>
              <w:overflowPunct/>
              <w:autoSpaceDE/>
              <w:autoSpaceDN/>
              <w:adjustRightInd/>
              <w:spacing w:after="0"/>
              <w:textAlignment w:val="auto"/>
              <w:rPr>
                <w:rFonts w:ascii="Times" w:hAnsi="Times"/>
                <w:bCs/>
                <w:szCs w:val="24"/>
                <w:lang w:eastAsia="en-US"/>
              </w:rPr>
            </w:pPr>
            <w:r w:rsidRPr="003E3E94">
              <w:rPr>
                <w:rFonts w:ascii="Times" w:hAnsi="Times"/>
                <w:bCs/>
                <w:szCs w:val="24"/>
                <w:lang w:eastAsia="en-US"/>
              </w:rPr>
              <w:t>Note: Other cases may be included further upon interest from companies.</w:t>
            </w:r>
          </w:p>
          <w:p w14:paraId="49BEB55E" w14:textId="77777777" w:rsidR="00546C7A" w:rsidRPr="003E3E94" w:rsidRDefault="00546C7A" w:rsidP="00546C7A">
            <w:pPr>
              <w:overflowPunct/>
              <w:autoSpaceDE/>
              <w:autoSpaceDN/>
              <w:adjustRightInd/>
              <w:spacing w:after="0"/>
              <w:textAlignment w:val="auto"/>
              <w:rPr>
                <w:rFonts w:ascii="Times" w:hAnsi="Times"/>
                <w:bCs/>
                <w:szCs w:val="24"/>
                <w:lang w:eastAsia="en-US"/>
              </w:rPr>
            </w:pPr>
            <w:r w:rsidRPr="003E3E94">
              <w:rPr>
                <w:rFonts w:ascii="Times" w:hAnsi="Times" w:hint="eastAsia"/>
                <w:bCs/>
                <w:szCs w:val="24"/>
                <w:lang w:eastAsia="en-US"/>
              </w:rPr>
              <w:t>F</w:t>
            </w:r>
            <w:r w:rsidRPr="003E3E94">
              <w:rPr>
                <w:rFonts w:ascii="Times" w:hAnsi="Times"/>
                <w:bCs/>
                <w:szCs w:val="24"/>
                <w:lang w:eastAsia="en-US"/>
              </w:rPr>
              <w:t xml:space="preserve">FS: Z4 and Z5 boundary </w:t>
            </w:r>
          </w:p>
          <w:p w14:paraId="0B0816AF" w14:textId="77777777" w:rsidR="00546C7A" w:rsidRDefault="00546C7A" w:rsidP="00045876"/>
          <w:p w14:paraId="1F77012C" w14:textId="462B98F7" w:rsidR="002956B1" w:rsidRPr="002956B1" w:rsidRDefault="002956B1" w:rsidP="002956B1">
            <w:pPr>
              <w:overflowPunct/>
              <w:autoSpaceDE/>
              <w:autoSpaceDN/>
              <w:adjustRightInd/>
              <w:spacing w:after="0"/>
              <w:textAlignment w:val="auto"/>
              <w:rPr>
                <w:rFonts w:ascii="Times" w:hAnsi="Times"/>
                <w:bCs/>
                <w:szCs w:val="24"/>
                <w:highlight w:val="green"/>
                <w:lang w:eastAsia="en-US"/>
              </w:rPr>
            </w:pPr>
            <w:r w:rsidRPr="002956B1">
              <w:rPr>
                <w:rFonts w:ascii="Times" w:hAnsi="Times" w:hint="eastAsia"/>
                <w:bCs/>
                <w:szCs w:val="24"/>
                <w:highlight w:val="green"/>
                <w:lang w:eastAsia="en-US"/>
              </w:rPr>
              <w:t>A</w:t>
            </w:r>
            <w:r w:rsidRPr="002956B1">
              <w:rPr>
                <w:rFonts w:ascii="Times" w:hAnsi="Times"/>
                <w:bCs/>
                <w:szCs w:val="24"/>
                <w:highlight w:val="green"/>
                <w:lang w:eastAsia="en-US"/>
              </w:rPr>
              <w:t>greement</w:t>
            </w:r>
            <w:r w:rsidRPr="002956B1">
              <w:rPr>
                <w:rFonts w:ascii="Times" w:hAnsi="Times"/>
                <w:bCs/>
                <w:szCs w:val="24"/>
                <w:lang w:eastAsia="en-US"/>
              </w:rPr>
              <w:t xml:space="preserve"> (RAN1#113)</w:t>
            </w:r>
          </w:p>
          <w:p w14:paraId="3374BFC4" w14:textId="77777777" w:rsidR="002956B1" w:rsidRPr="002956B1" w:rsidRDefault="002956B1" w:rsidP="002956B1">
            <w:pPr>
              <w:overflowPunct/>
              <w:autoSpaceDE/>
              <w:autoSpaceDN/>
              <w:adjustRightInd/>
              <w:spacing w:after="0"/>
              <w:textAlignment w:val="auto"/>
              <w:rPr>
                <w:rFonts w:ascii="Times" w:hAnsi="Times"/>
                <w:bCs/>
                <w:szCs w:val="24"/>
                <w:lang w:eastAsia="en-US"/>
              </w:rPr>
            </w:pPr>
            <w:r w:rsidRPr="002956B1">
              <w:rPr>
                <w:rFonts w:ascii="Times" w:hAnsi="Times"/>
                <w:bCs/>
                <w:szCs w:val="24"/>
                <w:lang w:eastAsia="en-US"/>
              </w:rPr>
              <w:t>In model delivery/transfer Case z4, the “known model structure” means an exact model structure as has been previously identified between NW and UE and for which the UE has explicitly indicated its support.</w:t>
            </w:r>
          </w:p>
          <w:p w14:paraId="20ED8052" w14:textId="77777777" w:rsidR="002956B1" w:rsidRPr="002956B1" w:rsidRDefault="002956B1" w:rsidP="002956B1">
            <w:pPr>
              <w:overflowPunct/>
              <w:autoSpaceDE/>
              <w:autoSpaceDN/>
              <w:adjustRightInd/>
              <w:spacing w:after="0"/>
              <w:textAlignment w:val="auto"/>
              <w:rPr>
                <w:rFonts w:ascii="Times" w:hAnsi="Times"/>
                <w:bCs/>
                <w:szCs w:val="24"/>
                <w:lang w:eastAsia="en-US"/>
              </w:rPr>
            </w:pPr>
            <w:r w:rsidRPr="002956B1">
              <w:rPr>
                <w:rFonts w:ascii="Times" w:hAnsi="Times"/>
                <w:bCs/>
                <w:szCs w:val="24"/>
                <w:lang w:eastAsia="en-US"/>
              </w:rPr>
              <w:t xml:space="preserve">In model delivery/transfer Case z5, the “unknown model structure” means any other model structure not covered in z4, including any model structure that is only partially known. </w:t>
            </w:r>
          </w:p>
          <w:p w14:paraId="004F1E75" w14:textId="77777777" w:rsidR="00546C7A" w:rsidRDefault="00546C7A" w:rsidP="00045876"/>
          <w:p w14:paraId="1F8EB9AD" w14:textId="028E0516" w:rsidR="002956B1" w:rsidRPr="002956B1" w:rsidRDefault="002956B1" w:rsidP="002956B1">
            <w:pPr>
              <w:overflowPunct/>
              <w:autoSpaceDE/>
              <w:autoSpaceDN/>
              <w:adjustRightInd/>
              <w:spacing w:after="0"/>
              <w:textAlignment w:val="auto"/>
              <w:rPr>
                <w:rFonts w:eastAsiaTheme="minorHAnsi"/>
                <w:bCs/>
                <w:highlight w:val="green"/>
                <w:lang w:val="en-US" w:eastAsia="en-US"/>
              </w:rPr>
            </w:pPr>
            <w:r w:rsidRPr="002956B1">
              <w:rPr>
                <w:rFonts w:eastAsiaTheme="minorHAnsi"/>
                <w:bCs/>
                <w:highlight w:val="green"/>
                <w:lang w:val="en-US" w:eastAsia="en-US"/>
              </w:rPr>
              <w:t>Agreement</w:t>
            </w:r>
            <w:r w:rsidRPr="002956B1">
              <w:rPr>
                <w:rFonts w:ascii="Times" w:hAnsi="Times"/>
                <w:bCs/>
                <w:szCs w:val="24"/>
                <w:lang w:eastAsia="en-US"/>
              </w:rPr>
              <w:t xml:space="preserve"> (RAN1#11</w:t>
            </w:r>
            <w:r>
              <w:rPr>
                <w:rFonts w:ascii="Times" w:hAnsi="Times"/>
                <w:bCs/>
                <w:szCs w:val="24"/>
                <w:lang w:eastAsia="en-US"/>
              </w:rPr>
              <w:t>4</w:t>
            </w:r>
            <w:r w:rsidRPr="002956B1">
              <w:rPr>
                <w:rFonts w:ascii="Times" w:hAnsi="Times"/>
                <w:bCs/>
                <w:szCs w:val="24"/>
                <w:lang w:eastAsia="en-US"/>
              </w:rPr>
              <w:t>)</w:t>
            </w:r>
          </w:p>
          <w:p w14:paraId="4175D7DF" w14:textId="77777777" w:rsidR="002956B1" w:rsidRPr="002956B1" w:rsidRDefault="002956B1" w:rsidP="004D364B">
            <w:pPr>
              <w:numPr>
                <w:ilvl w:val="0"/>
                <w:numId w:val="15"/>
              </w:numPr>
              <w:overflowPunct/>
              <w:autoSpaceDE/>
              <w:autoSpaceDN/>
              <w:adjustRightInd/>
              <w:spacing w:after="0"/>
              <w:ind w:left="400" w:hanging="400"/>
              <w:jc w:val="both"/>
              <w:textAlignment w:val="auto"/>
              <w:rPr>
                <w:rFonts w:eastAsiaTheme="minorHAnsi"/>
                <w:bCs/>
                <w:lang w:val="en-US" w:eastAsia="en-US"/>
              </w:rPr>
            </w:pPr>
            <w:r w:rsidRPr="002956B1">
              <w:rPr>
                <w:rFonts w:eastAsiaTheme="minorHAnsi"/>
                <w:bCs/>
                <w:lang w:val="en-US" w:eastAsia="en-US"/>
              </w:rPr>
              <w:t>When a model of a known structure at UE (e.g., Case z4) is transferred from NW, the new model being identified (e.g., via Type B2) has the same structure as an previously identified model at the Network and UE</w:t>
            </w:r>
          </w:p>
          <w:p w14:paraId="4E07CA6C" w14:textId="769003FF" w:rsidR="002956B1" w:rsidRPr="00E743DB" w:rsidRDefault="002956B1" w:rsidP="004D364B">
            <w:pPr>
              <w:numPr>
                <w:ilvl w:val="1"/>
                <w:numId w:val="15"/>
              </w:numPr>
              <w:overflowPunct/>
              <w:autoSpaceDE/>
              <w:autoSpaceDN/>
              <w:adjustRightInd/>
              <w:spacing w:after="0"/>
              <w:ind w:left="400" w:hanging="400"/>
              <w:jc w:val="both"/>
              <w:textAlignment w:val="auto"/>
              <w:rPr>
                <w:rFonts w:eastAsiaTheme="minorHAnsi"/>
                <w:bCs/>
                <w:lang w:val="en-US" w:eastAsia="en-US"/>
              </w:rPr>
            </w:pPr>
            <w:r w:rsidRPr="003F6A8A">
              <w:rPr>
                <w:bCs/>
                <w:color w:val="FF0000"/>
                <w:lang w:val="en-US" w:eastAsia="en-US"/>
              </w:rPr>
              <w:t>Note: the need of model transfer will be discussed separately</w:t>
            </w:r>
          </w:p>
        </w:tc>
      </w:tr>
    </w:tbl>
    <w:p w14:paraId="363D4298" w14:textId="0DF65722" w:rsidR="00546C7A" w:rsidRDefault="00546C7A" w:rsidP="00045876"/>
    <w:p w14:paraId="3E7972D1" w14:textId="2A3D6DCB" w:rsidR="00E743DB" w:rsidRPr="003F0C61" w:rsidRDefault="00B561BF" w:rsidP="00045876">
      <w:pPr>
        <w:rPr>
          <w:rFonts w:ascii="Times" w:eastAsia="Batang" w:hAnsi="Times"/>
          <w:szCs w:val="24"/>
          <w:lang w:eastAsia="en-US"/>
        </w:rPr>
      </w:pPr>
      <w:r>
        <w:t xml:space="preserve">In RAN1 discussion, it was generally </w:t>
      </w:r>
      <w:r w:rsidR="003F6A8A">
        <w:t>understood</w:t>
      </w:r>
      <w:r>
        <w:t xml:space="preserve"> that model delivery (case y)</w:t>
      </w:r>
      <w:r w:rsidR="003F0C61">
        <w:t xml:space="preserve"> is </w:t>
      </w:r>
      <w:r w:rsidR="003E3E94">
        <w:t>feasible</w:t>
      </w:r>
      <w:r w:rsidR="003F0C61">
        <w:t xml:space="preserve">, where </w:t>
      </w:r>
      <w:r w:rsidR="003F0C61" w:rsidRPr="004F153E">
        <w:t>model delivery (if needed) is over-the-top</w:t>
      </w:r>
      <w:r w:rsidR="003E3E94">
        <w:t xml:space="preserve"> and has no impact to 3GPP signalling</w:t>
      </w:r>
      <w:r w:rsidR="003F0C61" w:rsidRPr="004F153E">
        <w:t xml:space="preserve">. </w:t>
      </w:r>
      <w:r w:rsidR="003E3E94">
        <w:t>Regarding model transfer, t</w:t>
      </w:r>
      <w:r w:rsidR="003F0C61" w:rsidRPr="004F153E">
        <w:t xml:space="preserve">here is no agreement in RAN1 whether </w:t>
      </w:r>
      <w:r w:rsidR="003E3E94">
        <w:t xml:space="preserve">any of the </w:t>
      </w:r>
      <w:r w:rsidR="003F0C61" w:rsidRPr="004F153E">
        <w:t xml:space="preserve">model transfer </w:t>
      </w:r>
      <w:r w:rsidR="003E3E94">
        <w:t xml:space="preserve">cases </w:t>
      </w:r>
      <w:r w:rsidR="003F0C61" w:rsidRPr="004F153E">
        <w:t>(z1- z5) needs to be supported. Thus RAN1 can respond with the following</w:t>
      </w:r>
      <w:r w:rsidR="003F0C61">
        <w:rPr>
          <w:rFonts w:ascii="Times" w:eastAsia="Batang" w:hAnsi="Times"/>
          <w:szCs w:val="24"/>
          <w:lang w:eastAsia="en-US"/>
        </w:rPr>
        <w:t xml:space="preserve">. </w:t>
      </w:r>
    </w:p>
    <w:p w14:paraId="5C227B63" w14:textId="4A371BB2" w:rsidR="00546C7A" w:rsidRDefault="003F0C61" w:rsidP="003F0C61">
      <w:pPr>
        <w:pStyle w:val="Proposal"/>
      </w:pPr>
      <w:bookmarkStart w:id="2" w:name="_Toc149924098"/>
      <w:r>
        <w:t xml:space="preserve">Regarding WT1.2, RAN1 has discussed model delivery and model transfer. For model delivery, the model is sent to UE over-the-top, and no impact to 3GPP signalling is expected. For model transfer, there is no </w:t>
      </w:r>
      <w:r w:rsidR="00111403">
        <w:rPr>
          <w:lang w:val="de-DE"/>
        </w:rPr>
        <w:t>conclusion</w:t>
      </w:r>
      <w:r w:rsidR="00111403" w:rsidRPr="00111403">
        <w:rPr>
          <w:lang w:val="de-DE"/>
        </w:rPr>
        <w:t xml:space="preserve"> </w:t>
      </w:r>
      <w:r>
        <w:t>in RAN1 whether model transfer needs to be supported or not. RAN1 has not identified any requirement to SA2 on WT1.2.</w:t>
      </w:r>
      <w:bookmarkEnd w:id="2"/>
    </w:p>
    <w:p w14:paraId="252A3904" w14:textId="655B8AA4" w:rsidR="003E2399" w:rsidRPr="003E2399" w:rsidRDefault="003E2399" w:rsidP="004D364B">
      <w:pPr>
        <w:pStyle w:val="Heading2"/>
        <w:numPr>
          <w:ilvl w:val="1"/>
          <w:numId w:val="13"/>
        </w:numPr>
        <w:ind w:hanging="702"/>
        <w:jc w:val="both"/>
        <w:rPr>
          <w:rFonts w:eastAsia="Malgun Gothic"/>
        </w:rPr>
      </w:pPr>
      <w:r w:rsidRPr="008232FA">
        <w:rPr>
          <w:rFonts w:eastAsia="Malgun Gothic"/>
        </w:rPr>
        <w:t>WT1.3: Study whether and how to support the alignment of model identification and model management between SA2 and RAN</w:t>
      </w:r>
    </w:p>
    <w:p w14:paraId="03E2A380" w14:textId="46F4871C" w:rsidR="003E2399" w:rsidRDefault="00EF53A3" w:rsidP="00045876">
      <w:r w:rsidRPr="00EF53A3">
        <w:t xml:space="preserve">For </w:t>
      </w:r>
      <w:r>
        <w:t>model identification and model management, RAN1 has made the following agreements.</w:t>
      </w:r>
    </w:p>
    <w:tbl>
      <w:tblPr>
        <w:tblStyle w:val="TableGrid"/>
        <w:tblW w:w="0" w:type="auto"/>
        <w:tblLook w:val="04A0" w:firstRow="1" w:lastRow="0" w:firstColumn="1" w:lastColumn="0" w:noHBand="0" w:noVBand="1"/>
      </w:tblPr>
      <w:tblGrid>
        <w:gridCol w:w="9629"/>
      </w:tblGrid>
      <w:tr w:rsidR="00EF53A3" w14:paraId="1D634275" w14:textId="77777777" w:rsidTr="00EF53A3">
        <w:tc>
          <w:tcPr>
            <w:tcW w:w="9629" w:type="dxa"/>
          </w:tcPr>
          <w:p w14:paraId="1499046B" w14:textId="7C9F8EB3" w:rsidR="00EF53A3" w:rsidRPr="00EF53A3" w:rsidRDefault="00EF53A3" w:rsidP="00EF53A3">
            <w:pPr>
              <w:overflowPunct/>
              <w:autoSpaceDE/>
              <w:autoSpaceDN/>
              <w:adjustRightInd/>
              <w:spacing w:after="0"/>
              <w:textAlignment w:val="auto"/>
              <w:rPr>
                <w:rFonts w:ascii="Times" w:hAnsi="Times"/>
                <w:szCs w:val="24"/>
                <w:highlight w:val="green"/>
                <w:lang w:eastAsia="en-US"/>
              </w:rPr>
            </w:pPr>
            <w:r w:rsidRPr="00EF53A3">
              <w:rPr>
                <w:rFonts w:ascii="Times" w:hAnsi="Times" w:hint="eastAsia"/>
                <w:szCs w:val="24"/>
                <w:highlight w:val="green"/>
                <w:lang w:eastAsia="en-US"/>
              </w:rPr>
              <w:t>A</w:t>
            </w:r>
            <w:r w:rsidRPr="00EF53A3">
              <w:rPr>
                <w:rFonts w:ascii="Times" w:hAnsi="Times"/>
                <w:szCs w:val="24"/>
                <w:highlight w:val="green"/>
                <w:lang w:eastAsia="en-US"/>
              </w:rPr>
              <w:t>greement</w:t>
            </w:r>
            <w:r w:rsidRPr="00EF53A3">
              <w:rPr>
                <w:rFonts w:ascii="Times" w:hAnsi="Times"/>
                <w:szCs w:val="24"/>
                <w:lang w:eastAsia="en-US"/>
              </w:rPr>
              <w:t xml:space="preserve"> (RAN1#112)</w:t>
            </w:r>
          </w:p>
          <w:p w14:paraId="4D4B3F8F" w14:textId="77777777" w:rsidR="00EF53A3" w:rsidRPr="00EF53A3" w:rsidRDefault="00EF53A3" w:rsidP="00EF53A3">
            <w:pPr>
              <w:overflowPunct/>
              <w:autoSpaceDE/>
              <w:autoSpaceDN/>
              <w:adjustRightInd/>
              <w:spacing w:after="0"/>
              <w:textAlignment w:val="auto"/>
              <w:rPr>
                <w:rFonts w:ascii="Times" w:hAnsi="Times"/>
                <w:szCs w:val="24"/>
                <w:lang w:eastAsia="en-US"/>
              </w:rPr>
            </w:pPr>
            <w:r w:rsidRPr="00EF53A3">
              <w:rPr>
                <w:rFonts w:ascii="Times" w:hAnsi="Times"/>
                <w:szCs w:val="24"/>
                <w:lang w:eastAsia="en-US"/>
              </w:rPr>
              <w:t>For UE-side models and UE-part of two-sided models:</w:t>
            </w:r>
          </w:p>
          <w:p w14:paraId="5AD21DC0" w14:textId="77777777" w:rsidR="00EF53A3" w:rsidRPr="00EF53A3" w:rsidRDefault="00EF53A3" w:rsidP="004D364B">
            <w:pPr>
              <w:numPr>
                <w:ilvl w:val="0"/>
                <w:numId w:val="17"/>
              </w:numPr>
              <w:overflowPunct/>
              <w:autoSpaceDE/>
              <w:autoSpaceDN/>
              <w:adjustRightInd/>
              <w:spacing w:after="0" w:line="252" w:lineRule="auto"/>
              <w:textAlignment w:val="auto"/>
              <w:rPr>
                <w:rFonts w:ascii="Times" w:hAnsi="Times"/>
                <w:szCs w:val="24"/>
                <w:lang w:eastAsia="x-none"/>
              </w:rPr>
            </w:pPr>
            <w:r w:rsidRPr="00EF53A3">
              <w:rPr>
                <w:rFonts w:ascii="Times" w:hAnsi="Times"/>
                <w:szCs w:val="24"/>
                <w:lang w:eastAsia="x-none"/>
              </w:rPr>
              <w:t>For AI/ML functionality identification</w:t>
            </w:r>
          </w:p>
          <w:p w14:paraId="49CC2F8F" w14:textId="77777777" w:rsidR="00EF53A3" w:rsidRPr="00EF53A3" w:rsidRDefault="00EF53A3" w:rsidP="004D364B">
            <w:pPr>
              <w:numPr>
                <w:ilvl w:val="1"/>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Reuse legacy 3GPP framework of Features as a starting point for discussion.</w:t>
            </w:r>
          </w:p>
          <w:p w14:paraId="39494E80" w14:textId="77777777" w:rsidR="00EF53A3" w:rsidRPr="00EF53A3" w:rsidRDefault="00EF53A3" w:rsidP="004D364B">
            <w:pPr>
              <w:numPr>
                <w:ilvl w:val="1"/>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UE indicates supported functionalities/functionality for a given sub-use-case.</w:t>
            </w:r>
          </w:p>
          <w:p w14:paraId="4C555E43" w14:textId="77777777" w:rsidR="00EF53A3" w:rsidRPr="00EF53A3" w:rsidRDefault="00EF53A3" w:rsidP="004D364B">
            <w:pPr>
              <w:numPr>
                <w:ilvl w:val="2"/>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en-US"/>
              </w:rPr>
              <w:lastRenderedPageBreak/>
              <w:t>UE capability reporting is taken as starting point.</w:t>
            </w:r>
          </w:p>
          <w:p w14:paraId="020E2169" w14:textId="77777777" w:rsidR="00EF53A3" w:rsidRPr="00EF53A3" w:rsidRDefault="00EF53A3" w:rsidP="004D364B">
            <w:pPr>
              <w:numPr>
                <w:ilvl w:val="0"/>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 xml:space="preserve">For AI/ML model identification </w:t>
            </w:r>
          </w:p>
          <w:p w14:paraId="7324704A" w14:textId="77777777" w:rsidR="00EF53A3" w:rsidRPr="00EF53A3" w:rsidRDefault="00EF53A3" w:rsidP="004D364B">
            <w:pPr>
              <w:numPr>
                <w:ilvl w:val="1"/>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Models are identified by model ID at the Network. UE indicates supported AI/ML models.</w:t>
            </w:r>
          </w:p>
          <w:p w14:paraId="57F4BB19" w14:textId="77777777" w:rsidR="00EF53A3" w:rsidRPr="00EF53A3" w:rsidRDefault="00EF53A3" w:rsidP="004D364B">
            <w:pPr>
              <w:numPr>
                <w:ilvl w:val="0"/>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In functionality-based LCM</w:t>
            </w:r>
          </w:p>
          <w:p w14:paraId="62BA945B" w14:textId="77777777" w:rsidR="00EF53A3" w:rsidRPr="00EF53A3" w:rsidRDefault="00EF53A3" w:rsidP="004D364B">
            <w:pPr>
              <w:numPr>
                <w:ilvl w:val="1"/>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 xml:space="preserve">Network indicates activation/deactivation/fallback/switching of AI/ML functionality via 3GPP signaling (e.g., RRC, MAC-CE, DCI). </w:t>
            </w:r>
          </w:p>
          <w:p w14:paraId="2ADA64F1" w14:textId="77777777" w:rsidR="00EF53A3" w:rsidRPr="00EF53A3" w:rsidRDefault="00EF53A3" w:rsidP="004D364B">
            <w:pPr>
              <w:numPr>
                <w:ilvl w:val="1"/>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Models may not be identified at the Network, and UE may perform model-level LCM.</w:t>
            </w:r>
          </w:p>
          <w:p w14:paraId="175F2B06" w14:textId="77777777" w:rsidR="00EF53A3" w:rsidRPr="00EF53A3" w:rsidRDefault="00EF53A3" w:rsidP="004D364B">
            <w:pPr>
              <w:numPr>
                <w:ilvl w:val="2"/>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Study whether and how much awareness/interaction NW should have about model-level LCM</w:t>
            </w:r>
          </w:p>
          <w:p w14:paraId="390244DF" w14:textId="77777777" w:rsidR="00EF53A3" w:rsidRPr="00EF53A3" w:rsidRDefault="00EF53A3" w:rsidP="004D364B">
            <w:pPr>
              <w:numPr>
                <w:ilvl w:val="0"/>
                <w:numId w:val="17"/>
              </w:numPr>
              <w:overflowPunct/>
              <w:autoSpaceDE/>
              <w:autoSpaceDN/>
              <w:adjustRightInd/>
              <w:spacing w:before="100" w:beforeAutospacing="1" w:after="0" w:line="252" w:lineRule="auto"/>
              <w:textAlignment w:val="auto"/>
              <w:rPr>
                <w:rFonts w:ascii="Times" w:hAnsi="Times"/>
                <w:szCs w:val="24"/>
                <w:lang w:eastAsia="x-none"/>
              </w:rPr>
            </w:pPr>
            <w:r w:rsidRPr="00EF53A3">
              <w:rPr>
                <w:rFonts w:ascii="Times" w:hAnsi="Times"/>
                <w:szCs w:val="24"/>
                <w:lang w:eastAsia="x-none"/>
              </w:rPr>
              <w:t xml:space="preserve">In model-ID-based LCM, models are identified at the Network, and Network/UE may activate/deactivate/select/switch individual AI/ML models via model ID. </w:t>
            </w:r>
          </w:p>
          <w:p w14:paraId="2718E1A0" w14:textId="77777777" w:rsidR="00EF53A3" w:rsidRPr="00EF53A3" w:rsidRDefault="00EF53A3" w:rsidP="00EF53A3">
            <w:pPr>
              <w:overflowPunct/>
              <w:autoSpaceDE/>
              <w:autoSpaceDN/>
              <w:adjustRightInd/>
              <w:spacing w:after="0" w:line="252" w:lineRule="auto"/>
              <w:textAlignment w:val="auto"/>
              <w:rPr>
                <w:rFonts w:ascii="Times" w:hAnsi="Times"/>
                <w:szCs w:val="24"/>
                <w:lang w:eastAsia="en-US"/>
              </w:rPr>
            </w:pPr>
            <w:r w:rsidRPr="00EF53A3">
              <w:rPr>
                <w:rFonts w:ascii="Times" w:hAnsi="Times"/>
                <w:szCs w:val="24"/>
                <w:lang w:eastAsia="en-US"/>
              </w:rPr>
              <w:t>FFS: Relationship between functionality identification and model identification</w:t>
            </w:r>
          </w:p>
          <w:p w14:paraId="00947CF6" w14:textId="77777777" w:rsidR="00EF53A3" w:rsidRPr="00EF53A3" w:rsidRDefault="00EF53A3" w:rsidP="00EF53A3">
            <w:pPr>
              <w:overflowPunct/>
              <w:autoSpaceDE/>
              <w:autoSpaceDN/>
              <w:adjustRightInd/>
              <w:spacing w:after="0"/>
              <w:textAlignment w:val="auto"/>
              <w:rPr>
                <w:rFonts w:ascii="Times" w:hAnsi="Times"/>
                <w:szCs w:val="24"/>
                <w:lang w:eastAsia="en-US"/>
              </w:rPr>
            </w:pPr>
            <w:r w:rsidRPr="00EF53A3">
              <w:rPr>
                <w:rFonts w:ascii="Times" w:hAnsi="Times"/>
                <w:szCs w:val="24"/>
                <w:lang w:eastAsia="en-US"/>
              </w:rPr>
              <w:t>FFS: Performance monitoring and RAN4 impact</w:t>
            </w:r>
            <w:r w:rsidRPr="00EF53A3">
              <w:rPr>
                <w:rFonts w:ascii="Times" w:hAnsi="Times"/>
                <w:strike/>
                <w:szCs w:val="24"/>
                <w:lang w:eastAsia="en-US"/>
              </w:rPr>
              <w:t xml:space="preserve"> </w:t>
            </w:r>
          </w:p>
          <w:p w14:paraId="5B8AA7EE" w14:textId="77777777" w:rsidR="00EF53A3" w:rsidRPr="00EF53A3" w:rsidRDefault="00EF53A3" w:rsidP="00EF53A3">
            <w:pPr>
              <w:overflowPunct/>
              <w:autoSpaceDE/>
              <w:autoSpaceDN/>
              <w:adjustRightInd/>
              <w:spacing w:after="0"/>
              <w:textAlignment w:val="auto"/>
              <w:rPr>
                <w:rFonts w:ascii="Times" w:hAnsi="Times"/>
                <w:szCs w:val="24"/>
                <w:lang w:eastAsia="en-US"/>
              </w:rPr>
            </w:pPr>
            <w:r w:rsidRPr="00EF53A3">
              <w:rPr>
                <w:rFonts w:ascii="Times" w:hAnsi="Times"/>
                <w:szCs w:val="24"/>
                <w:lang w:eastAsia="en-US"/>
              </w:rPr>
              <w:t xml:space="preserve">FFS: detailed understanding on model </w:t>
            </w:r>
          </w:p>
          <w:p w14:paraId="71594900" w14:textId="77777777" w:rsidR="00EF53A3" w:rsidRPr="00EF53A3" w:rsidRDefault="00EF53A3" w:rsidP="00EF53A3">
            <w:pPr>
              <w:overflowPunct/>
              <w:autoSpaceDE/>
              <w:autoSpaceDN/>
              <w:adjustRightInd/>
              <w:spacing w:after="0"/>
              <w:textAlignment w:val="auto"/>
              <w:rPr>
                <w:rFonts w:ascii="Times" w:hAnsi="Times"/>
                <w:szCs w:val="24"/>
                <w:lang w:eastAsia="en-US"/>
              </w:rPr>
            </w:pPr>
          </w:p>
          <w:p w14:paraId="265122C0" w14:textId="36B8FA48" w:rsidR="0002605D" w:rsidRPr="0002605D" w:rsidRDefault="0002605D" w:rsidP="0002605D">
            <w:pPr>
              <w:overflowPunct/>
              <w:autoSpaceDE/>
              <w:autoSpaceDN/>
              <w:adjustRightInd/>
              <w:spacing w:after="0"/>
              <w:textAlignment w:val="auto"/>
              <w:rPr>
                <w:rFonts w:ascii="Times" w:hAnsi="Times"/>
                <w:szCs w:val="24"/>
                <w:highlight w:val="green"/>
                <w:lang w:eastAsia="x-none"/>
              </w:rPr>
            </w:pPr>
            <w:r w:rsidRPr="0002605D">
              <w:rPr>
                <w:rFonts w:ascii="Times" w:hAnsi="Times" w:hint="eastAsia"/>
                <w:szCs w:val="24"/>
                <w:highlight w:val="green"/>
                <w:lang w:eastAsia="x-none"/>
              </w:rPr>
              <w:t>A</w:t>
            </w:r>
            <w:r w:rsidRPr="0002605D">
              <w:rPr>
                <w:rFonts w:ascii="Times" w:hAnsi="Times"/>
                <w:szCs w:val="24"/>
                <w:highlight w:val="green"/>
                <w:lang w:eastAsia="x-none"/>
              </w:rPr>
              <w:t>greement</w:t>
            </w:r>
            <w:r w:rsidRPr="00EF53A3">
              <w:rPr>
                <w:rFonts w:ascii="Times" w:hAnsi="Times"/>
                <w:szCs w:val="24"/>
                <w:lang w:eastAsia="en-US"/>
              </w:rPr>
              <w:t xml:space="preserve"> (RAN1#112</w:t>
            </w:r>
            <w:r>
              <w:rPr>
                <w:rFonts w:ascii="Times" w:hAnsi="Times"/>
                <w:szCs w:val="24"/>
                <w:lang w:eastAsia="en-US"/>
              </w:rPr>
              <w:t>bis</w:t>
            </w:r>
            <w:r w:rsidRPr="00EF53A3">
              <w:rPr>
                <w:rFonts w:ascii="Times" w:hAnsi="Times"/>
                <w:szCs w:val="24"/>
                <w:lang w:eastAsia="en-US"/>
              </w:rPr>
              <w:t>)</w:t>
            </w:r>
          </w:p>
          <w:p w14:paraId="11AEE8E2" w14:textId="77777777" w:rsidR="0002605D" w:rsidRPr="0002605D" w:rsidRDefault="0002605D" w:rsidP="004D364B">
            <w:pPr>
              <w:numPr>
                <w:ilvl w:val="0"/>
                <w:numId w:val="19"/>
              </w:numPr>
              <w:overflowPunct/>
              <w:autoSpaceDE/>
              <w:autoSpaceDN/>
              <w:adjustRightInd/>
              <w:spacing w:after="0"/>
              <w:textAlignment w:val="auto"/>
              <w:rPr>
                <w:rFonts w:ascii="Times" w:hAnsi="Times"/>
                <w:szCs w:val="24"/>
                <w:lang w:eastAsia="x-none"/>
              </w:rPr>
            </w:pPr>
            <w:r w:rsidRPr="0002605D">
              <w:rPr>
                <w:rFonts w:ascii="Times" w:hAnsi="Times"/>
                <w:szCs w:val="24"/>
                <w:lang w:eastAsia="x-none"/>
              </w:rPr>
              <w:t>For AI/ML functionality identification and functionality-based LCM of UE-side models and/or UE-part of two-sided models:</w:t>
            </w:r>
          </w:p>
          <w:p w14:paraId="7E28E45D" w14:textId="77777777" w:rsidR="0002605D" w:rsidRPr="0002605D" w:rsidRDefault="0002605D" w:rsidP="004D364B">
            <w:pPr>
              <w:numPr>
                <w:ilvl w:val="1"/>
                <w:numId w:val="18"/>
              </w:numPr>
              <w:overflowPunct/>
              <w:autoSpaceDE/>
              <w:autoSpaceDN/>
              <w:adjustRightInd/>
              <w:spacing w:after="0"/>
              <w:textAlignment w:val="auto"/>
              <w:rPr>
                <w:rFonts w:ascii="Times" w:hAnsi="Times"/>
                <w:szCs w:val="24"/>
                <w:lang w:eastAsia="x-none"/>
              </w:rPr>
            </w:pPr>
            <w:r w:rsidRPr="0002605D">
              <w:rPr>
                <w:rFonts w:ascii="Times" w:hAnsi="Times"/>
                <w:szCs w:val="24"/>
                <w:lang w:eastAsia="x-none"/>
              </w:rPr>
              <w:t>Functionality refers to</w:t>
            </w:r>
            <w:r w:rsidRPr="0002605D">
              <w:rPr>
                <w:rFonts w:ascii="Times" w:hAnsi="Times"/>
                <w:szCs w:val="24"/>
              </w:rPr>
              <w:t xml:space="preserve"> an AI/ML-enabled Feature/FG enabled by configuration(s), where configuration(s) is(are) supported based on conditions indicated by UE capability.</w:t>
            </w:r>
          </w:p>
          <w:p w14:paraId="01CDC1D2" w14:textId="77777777" w:rsidR="0002605D" w:rsidRPr="0002605D" w:rsidRDefault="0002605D" w:rsidP="004D364B">
            <w:pPr>
              <w:numPr>
                <w:ilvl w:val="1"/>
                <w:numId w:val="18"/>
              </w:numPr>
              <w:overflowPunct/>
              <w:autoSpaceDE/>
              <w:autoSpaceDN/>
              <w:adjustRightInd/>
              <w:spacing w:after="0"/>
              <w:textAlignment w:val="auto"/>
              <w:rPr>
                <w:rFonts w:ascii="Times" w:hAnsi="Times"/>
                <w:szCs w:val="24"/>
              </w:rPr>
            </w:pPr>
            <w:r w:rsidRPr="0002605D">
              <w:rPr>
                <w:rFonts w:ascii="Times" w:hAnsi="Times"/>
                <w:szCs w:val="24"/>
                <w:lang w:eastAsia="x-none"/>
              </w:rPr>
              <w:t>Correspo</w:t>
            </w:r>
            <w:r w:rsidRPr="0002605D">
              <w:rPr>
                <w:rFonts w:ascii="Times" w:hAnsi="Times"/>
                <w:szCs w:val="24"/>
              </w:rPr>
              <w:t>ndingly, functionality-based LCM operates based on, at least, one configuration of AI/ML-enabled Feature/FG or specific configurations of an AI/ML-enabled Feature/FG.</w:t>
            </w:r>
          </w:p>
          <w:p w14:paraId="4D91367B" w14:textId="77777777" w:rsidR="0002605D" w:rsidRPr="0002605D" w:rsidRDefault="0002605D" w:rsidP="004D364B">
            <w:pPr>
              <w:numPr>
                <w:ilvl w:val="2"/>
                <w:numId w:val="18"/>
              </w:numPr>
              <w:overflowPunct/>
              <w:autoSpaceDE/>
              <w:autoSpaceDN/>
              <w:adjustRightInd/>
              <w:spacing w:after="0"/>
              <w:textAlignment w:val="auto"/>
              <w:rPr>
                <w:rFonts w:ascii="Times" w:hAnsi="Times"/>
                <w:szCs w:val="24"/>
              </w:rPr>
            </w:pPr>
            <w:r w:rsidRPr="0002605D">
              <w:rPr>
                <w:rFonts w:ascii="Times" w:hAnsi="Times"/>
                <w:szCs w:val="24"/>
              </w:rPr>
              <w:t xml:space="preserve">FFS: </w:t>
            </w:r>
            <w:r w:rsidRPr="0002605D">
              <w:rPr>
                <w:rFonts w:ascii="Times" w:hAnsi="Times" w:hint="eastAsia"/>
                <w:szCs w:val="24"/>
              </w:rPr>
              <w:t>S</w:t>
            </w:r>
            <w:r w:rsidRPr="0002605D">
              <w:rPr>
                <w:rFonts w:ascii="Times" w:hAnsi="Times"/>
                <w:szCs w:val="24"/>
              </w:rPr>
              <w:t>ignaling to support functionality-based LCM operations, e.g., to activate/deactivate/fallback/switch AI/ML functionalities</w:t>
            </w:r>
          </w:p>
          <w:p w14:paraId="56E3F86F" w14:textId="77777777" w:rsidR="0002605D" w:rsidRPr="0002605D" w:rsidRDefault="0002605D" w:rsidP="004D364B">
            <w:pPr>
              <w:numPr>
                <w:ilvl w:val="2"/>
                <w:numId w:val="18"/>
              </w:numPr>
              <w:overflowPunct/>
              <w:autoSpaceDE/>
              <w:autoSpaceDN/>
              <w:adjustRightInd/>
              <w:spacing w:after="0"/>
              <w:textAlignment w:val="auto"/>
              <w:rPr>
                <w:rFonts w:ascii="Times" w:hAnsi="Times"/>
                <w:szCs w:val="24"/>
                <w:lang w:eastAsia="x-none"/>
              </w:rPr>
            </w:pPr>
            <w:r w:rsidRPr="0002605D">
              <w:rPr>
                <w:rFonts w:ascii="Times" w:hAnsi="Times" w:hint="eastAsia"/>
                <w:szCs w:val="24"/>
              </w:rPr>
              <w:t>F</w:t>
            </w:r>
            <w:r w:rsidRPr="0002605D">
              <w:rPr>
                <w:rFonts w:ascii="Times" w:hAnsi="Times"/>
                <w:szCs w:val="24"/>
              </w:rPr>
              <w:t>FS: Whether/how to address additional conditions (e.g., scenarios, sites, and datasets) to aid UE-side transparent model operat</w:t>
            </w:r>
            <w:r w:rsidRPr="0002605D">
              <w:rPr>
                <w:rFonts w:ascii="Times" w:hAnsi="Times"/>
                <w:szCs w:val="24"/>
                <w:lang w:eastAsia="x-none"/>
              </w:rPr>
              <w:t>ions (without model identification) at the Functionality level</w:t>
            </w:r>
          </w:p>
          <w:p w14:paraId="02BE8C73" w14:textId="77777777" w:rsidR="0002605D" w:rsidRPr="0002605D" w:rsidRDefault="0002605D" w:rsidP="004D364B">
            <w:pPr>
              <w:numPr>
                <w:ilvl w:val="2"/>
                <w:numId w:val="18"/>
              </w:numPr>
              <w:overflowPunct/>
              <w:autoSpaceDE/>
              <w:autoSpaceDN/>
              <w:adjustRightInd/>
              <w:spacing w:after="0"/>
              <w:textAlignment w:val="auto"/>
              <w:rPr>
                <w:rFonts w:ascii="Times" w:hAnsi="Times"/>
                <w:szCs w:val="24"/>
                <w:lang w:eastAsia="x-none"/>
              </w:rPr>
            </w:pPr>
            <w:r w:rsidRPr="0002605D">
              <w:rPr>
                <w:rFonts w:ascii="Times" w:hAnsi="Times" w:hint="eastAsia"/>
                <w:szCs w:val="24"/>
              </w:rPr>
              <w:t>F</w:t>
            </w:r>
            <w:r w:rsidRPr="0002605D">
              <w:rPr>
                <w:rFonts w:ascii="Times" w:hAnsi="Times"/>
                <w:szCs w:val="24"/>
              </w:rPr>
              <w:t>FS: Other aspects that may constitute Functionality</w:t>
            </w:r>
          </w:p>
          <w:p w14:paraId="631ECE40" w14:textId="77777777" w:rsidR="0002605D" w:rsidRPr="0002605D" w:rsidRDefault="0002605D" w:rsidP="004D364B">
            <w:pPr>
              <w:numPr>
                <w:ilvl w:val="1"/>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FFS: which aspects should be specified as conditions of a Feature/FG available for functionality will be discussed in each sub-use-case agenda.</w:t>
            </w:r>
          </w:p>
          <w:p w14:paraId="2FDB491E" w14:textId="77777777" w:rsidR="0002605D" w:rsidRPr="0002605D" w:rsidRDefault="0002605D" w:rsidP="004D364B">
            <w:pPr>
              <w:numPr>
                <w:ilvl w:val="0"/>
                <w:numId w:val="19"/>
              </w:numPr>
              <w:overflowPunct/>
              <w:autoSpaceDE/>
              <w:autoSpaceDN/>
              <w:adjustRightInd/>
              <w:spacing w:after="0"/>
              <w:textAlignment w:val="auto"/>
              <w:rPr>
                <w:rFonts w:ascii="Calibri" w:hAnsi="Calibri" w:cs="Arial"/>
                <w:szCs w:val="24"/>
                <w:lang w:eastAsia="en-US"/>
              </w:rPr>
            </w:pPr>
            <w:r w:rsidRPr="0002605D">
              <w:rPr>
                <w:rFonts w:ascii="Times" w:hAnsi="Times"/>
                <w:szCs w:val="24"/>
                <w:lang w:eastAsia="x-none"/>
              </w:rPr>
              <w:t>For AI/ML model identification and model-ID-based LCM of UE-side models and/or UE-part of two-sided models:</w:t>
            </w:r>
          </w:p>
          <w:p w14:paraId="0A90C28B" w14:textId="77777777" w:rsidR="0002605D" w:rsidRPr="0002605D" w:rsidRDefault="0002605D" w:rsidP="004D364B">
            <w:pPr>
              <w:numPr>
                <w:ilvl w:val="1"/>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E83FC46" w14:textId="77777777" w:rsidR="0002605D" w:rsidRPr="0002605D" w:rsidRDefault="0002605D" w:rsidP="004D364B">
            <w:pPr>
              <w:numPr>
                <w:ilvl w:val="1"/>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FFS: Which aspects should be considered as additional conditions, and how to include them into model description information during model identification will be discussed in each sub-use-case agenda.</w:t>
            </w:r>
          </w:p>
          <w:p w14:paraId="587208F5" w14:textId="77777777" w:rsidR="0002605D" w:rsidRPr="0002605D" w:rsidRDefault="0002605D" w:rsidP="004D364B">
            <w:pPr>
              <w:numPr>
                <w:ilvl w:val="1"/>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FFS: Relationship between functionality and model, e.g., whether a model may be identified referring to functionality(s).</w:t>
            </w:r>
          </w:p>
          <w:p w14:paraId="29CE7ED7" w14:textId="77777777" w:rsidR="0002605D" w:rsidRPr="0002605D" w:rsidRDefault="0002605D" w:rsidP="004D364B">
            <w:pPr>
              <w:numPr>
                <w:ilvl w:val="1"/>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FFS: relationship between functionality-based LCM and model-ID-based LCM</w:t>
            </w:r>
          </w:p>
          <w:p w14:paraId="71E4BDCB" w14:textId="77777777" w:rsidR="0002605D" w:rsidRPr="0002605D" w:rsidRDefault="0002605D" w:rsidP="004D364B">
            <w:pPr>
              <w:numPr>
                <w:ilvl w:val="0"/>
                <w:numId w:val="18"/>
              </w:numPr>
              <w:overflowPunct/>
              <w:autoSpaceDE/>
              <w:autoSpaceDN/>
              <w:adjustRightInd/>
              <w:spacing w:after="0"/>
              <w:jc w:val="both"/>
              <w:textAlignment w:val="auto"/>
              <w:rPr>
                <w:rFonts w:ascii="Times" w:hAnsi="Times"/>
                <w:szCs w:val="24"/>
                <w:lang w:eastAsia="x-none"/>
              </w:rPr>
            </w:pPr>
            <w:r w:rsidRPr="0002605D">
              <w:rPr>
                <w:rFonts w:ascii="Times" w:hAnsi="Times"/>
                <w:szCs w:val="24"/>
                <w:lang w:eastAsia="x-none"/>
              </w:rPr>
              <w:t>Note: Applicability of functionality-based LCM and model-ID-based LCM is a separate discussion.</w:t>
            </w:r>
          </w:p>
          <w:p w14:paraId="6F51FDB8" w14:textId="77777777" w:rsidR="0002605D" w:rsidRPr="0002605D" w:rsidRDefault="0002605D" w:rsidP="0002605D">
            <w:pPr>
              <w:overflowPunct/>
              <w:autoSpaceDE/>
              <w:autoSpaceDN/>
              <w:adjustRightInd/>
              <w:spacing w:after="0" w:line="360" w:lineRule="auto"/>
              <w:jc w:val="both"/>
              <w:textAlignment w:val="auto"/>
              <w:rPr>
                <w:rFonts w:ascii="Times" w:hAnsi="Times"/>
                <w:szCs w:val="24"/>
                <w:lang w:eastAsia="en-US"/>
              </w:rPr>
            </w:pPr>
          </w:p>
          <w:p w14:paraId="377F681E" w14:textId="75A08C99" w:rsidR="0002605D" w:rsidRPr="0002605D" w:rsidRDefault="0002605D" w:rsidP="0002605D">
            <w:pPr>
              <w:overflowPunct/>
              <w:autoSpaceDE/>
              <w:autoSpaceDN/>
              <w:adjustRightInd/>
              <w:spacing w:after="0"/>
              <w:jc w:val="both"/>
              <w:textAlignment w:val="auto"/>
              <w:rPr>
                <w:rFonts w:ascii="Times" w:hAnsi="Times"/>
                <w:szCs w:val="24"/>
                <w:lang w:eastAsia="en-US"/>
              </w:rPr>
            </w:pPr>
            <w:r w:rsidRPr="0002605D">
              <w:rPr>
                <w:rFonts w:ascii="Times" w:hAnsi="Times" w:hint="eastAsia"/>
                <w:szCs w:val="24"/>
                <w:lang w:eastAsia="en-US"/>
              </w:rPr>
              <w:t>C</w:t>
            </w:r>
            <w:r w:rsidRPr="0002605D">
              <w:rPr>
                <w:rFonts w:ascii="Times" w:hAnsi="Times"/>
                <w:szCs w:val="24"/>
                <w:lang w:eastAsia="en-US"/>
              </w:rPr>
              <w:t>onclusion</w:t>
            </w:r>
            <w:r w:rsidRPr="00EF53A3">
              <w:rPr>
                <w:rFonts w:ascii="Times" w:hAnsi="Times"/>
                <w:szCs w:val="24"/>
                <w:lang w:eastAsia="en-US"/>
              </w:rPr>
              <w:t xml:space="preserve"> (RAN1#112</w:t>
            </w:r>
            <w:r>
              <w:rPr>
                <w:rFonts w:ascii="Times" w:hAnsi="Times"/>
                <w:szCs w:val="24"/>
                <w:lang w:eastAsia="en-US"/>
              </w:rPr>
              <w:t>bis</w:t>
            </w:r>
            <w:r w:rsidRPr="00EF53A3">
              <w:rPr>
                <w:rFonts w:ascii="Times" w:hAnsi="Times"/>
                <w:szCs w:val="24"/>
                <w:lang w:eastAsia="en-US"/>
              </w:rPr>
              <w:t>)</w:t>
            </w:r>
          </w:p>
          <w:p w14:paraId="2DCA0C82" w14:textId="77777777" w:rsidR="0002605D" w:rsidRPr="0002605D" w:rsidRDefault="0002605D" w:rsidP="0002605D">
            <w:pPr>
              <w:overflowPunct/>
              <w:autoSpaceDE/>
              <w:autoSpaceDN/>
              <w:adjustRightInd/>
              <w:spacing w:after="0"/>
              <w:jc w:val="both"/>
              <w:textAlignment w:val="auto"/>
              <w:rPr>
                <w:rFonts w:ascii="Times" w:hAnsi="Times"/>
                <w:szCs w:val="24"/>
                <w:lang w:eastAsia="en-US"/>
              </w:rPr>
            </w:pPr>
            <w:r w:rsidRPr="0002605D">
              <w:rPr>
                <w:rFonts w:ascii="Times" w:hAnsi="Times"/>
                <w:szCs w:val="24"/>
                <w:lang w:eastAsia="en-US"/>
              </w:rPr>
              <w:t>From RAN1 perspective, it is clarified that an AI/ML model identified by a model ID may be logical, and how it maps to physical AI/ML model(s) may be up to implementation.</w:t>
            </w:r>
          </w:p>
          <w:p w14:paraId="3B4EA740" w14:textId="77777777" w:rsidR="0002605D" w:rsidRPr="0002605D" w:rsidRDefault="0002605D" w:rsidP="004D364B">
            <w:pPr>
              <w:numPr>
                <w:ilvl w:val="0"/>
                <w:numId w:val="17"/>
              </w:numPr>
              <w:overflowPunct/>
              <w:autoSpaceDE/>
              <w:autoSpaceDN/>
              <w:adjustRightInd/>
              <w:spacing w:after="0"/>
              <w:jc w:val="both"/>
              <w:textAlignment w:val="auto"/>
              <w:rPr>
                <w:rFonts w:ascii="Times" w:hAnsi="Times"/>
                <w:szCs w:val="24"/>
                <w:lang w:eastAsia="en-US"/>
              </w:rPr>
            </w:pPr>
            <w:r w:rsidRPr="0002605D">
              <w:rPr>
                <w:rFonts w:ascii="Times" w:hAnsi="Times"/>
                <w:szCs w:val="24"/>
                <w:lang w:eastAsia="en-US"/>
              </w:rPr>
              <w:lastRenderedPageBreak/>
              <w:t>When distinction is necessary for discussion purposes, companies may use the term a logical AI/ML model to refer to a model that is identified and assigned a model ID, and physical AI/ML model(s) to refer to an actual implementation of such a model.</w:t>
            </w:r>
          </w:p>
          <w:p w14:paraId="53731BCA" w14:textId="77777777" w:rsidR="0002605D" w:rsidRPr="0002605D" w:rsidRDefault="0002605D" w:rsidP="0002605D">
            <w:pPr>
              <w:overflowPunct/>
              <w:autoSpaceDE/>
              <w:autoSpaceDN/>
              <w:adjustRightInd/>
              <w:spacing w:after="0" w:line="360" w:lineRule="auto"/>
              <w:jc w:val="both"/>
              <w:textAlignment w:val="auto"/>
              <w:rPr>
                <w:rFonts w:ascii="Times" w:hAnsi="Times"/>
                <w:szCs w:val="24"/>
                <w:lang w:eastAsia="en-US"/>
              </w:rPr>
            </w:pPr>
          </w:p>
          <w:p w14:paraId="01FDF08C" w14:textId="2B3EB867" w:rsidR="0002605D" w:rsidRPr="0002605D" w:rsidRDefault="0002605D" w:rsidP="0002605D">
            <w:pPr>
              <w:overflowPunct/>
              <w:autoSpaceDE/>
              <w:autoSpaceDN/>
              <w:adjustRightInd/>
              <w:spacing w:after="0" w:line="360" w:lineRule="auto"/>
              <w:jc w:val="both"/>
              <w:textAlignment w:val="auto"/>
              <w:rPr>
                <w:rFonts w:ascii="Times" w:hAnsi="Times"/>
                <w:szCs w:val="24"/>
                <w:highlight w:val="green"/>
                <w:lang w:eastAsia="en-US"/>
              </w:rPr>
            </w:pPr>
            <w:r w:rsidRPr="0002605D">
              <w:rPr>
                <w:rFonts w:ascii="Times" w:hAnsi="Times" w:hint="eastAsia"/>
                <w:szCs w:val="24"/>
                <w:highlight w:val="green"/>
                <w:lang w:eastAsia="en-US"/>
              </w:rPr>
              <w:t>A</w:t>
            </w:r>
            <w:r w:rsidRPr="0002605D">
              <w:rPr>
                <w:rFonts w:ascii="Times" w:hAnsi="Times"/>
                <w:szCs w:val="24"/>
                <w:highlight w:val="green"/>
                <w:lang w:eastAsia="en-US"/>
              </w:rPr>
              <w:t>greement</w:t>
            </w:r>
            <w:r w:rsidRPr="00EF53A3">
              <w:rPr>
                <w:rFonts w:ascii="Times" w:hAnsi="Times"/>
                <w:szCs w:val="24"/>
                <w:lang w:eastAsia="en-US"/>
              </w:rPr>
              <w:t xml:space="preserve"> (RAN1#112</w:t>
            </w:r>
            <w:r>
              <w:rPr>
                <w:rFonts w:ascii="Times" w:hAnsi="Times"/>
                <w:szCs w:val="24"/>
                <w:lang w:eastAsia="en-US"/>
              </w:rPr>
              <w:t>bis</w:t>
            </w:r>
            <w:r w:rsidRPr="00EF53A3">
              <w:rPr>
                <w:rFonts w:ascii="Times" w:hAnsi="Times"/>
                <w:szCs w:val="24"/>
                <w:lang w:eastAsia="en-US"/>
              </w:rPr>
              <w:t>)</w:t>
            </w:r>
          </w:p>
          <w:p w14:paraId="0601EE60" w14:textId="77777777" w:rsidR="0002605D" w:rsidRPr="0002605D" w:rsidRDefault="0002605D" w:rsidP="004D364B">
            <w:pPr>
              <w:numPr>
                <w:ilvl w:val="0"/>
                <w:numId w:val="20"/>
              </w:numPr>
              <w:shd w:val="clear" w:color="auto" w:fill="FFFFFF"/>
              <w:overflowPunct/>
              <w:autoSpaceDE/>
              <w:autoSpaceDN/>
              <w:adjustRightInd/>
              <w:spacing w:after="0"/>
              <w:textAlignment w:val="auto"/>
              <w:rPr>
                <w:rFonts w:ascii="Times" w:hAnsi="Times"/>
                <w:iCs/>
                <w:szCs w:val="24"/>
                <w:lang w:eastAsia="en-US"/>
              </w:rPr>
            </w:pPr>
            <w:r w:rsidRPr="0002605D">
              <w:rPr>
                <w:rFonts w:ascii="Times" w:hAnsi="Times"/>
                <w:iCs/>
                <w:szCs w:val="24"/>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3227F3E" w14:textId="77777777" w:rsidR="0002605D" w:rsidRPr="0002605D" w:rsidRDefault="0002605D" w:rsidP="004D364B">
            <w:pPr>
              <w:numPr>
                <w:ilvl w:val="0"/>
                <w:numId w:val="20"/>
              </w:numPr>
              <w:shd w:val="clear" w:color="auto" w:fill="FFFFFF"/>
              <w:overflowPunct/>
              <w:autoSpaceDE/>
              <w:autoSpaceDN/>
              <w:adjustRightInd/>
              <w:spacing w:after="0"/>
              <w:textAlignment w:val="auto"/>
              <w:rPr>
                <w:rFonts w:ascii="Times" w:hAnsi="Times"/>
                <w:iCs/>
                <w:szCs w:val="24"/>
                <w:lang w:eastAsia="en-US"/>
              </w:rPr>
            </w:pPr>
            <w:r w:rsidRPr="0002605D">
              <w:rPr>
                <w:rFonts w:ascii="Times" w:hAnsi="Times"/>
                <w:iCs/>
                <w:szCs w:val="24"/>
                <w:lang w:eastAsia="en-US"/>
              </w:rPr>
              <w:t>Study necessity, mechanisms, after model identification, for UE to report updates on applicable UE part/UE-side model(s), where the applicable models may be a subset of all identified models.</w:t>
            </w:r>
          </w:p>
          <w:p w14:paraId="2D7837FF" w14:textId="77777777" w:rsidR="0002605D" w:rsidRPr="0002605D" w:rsidRDefault="0002605D" w:rsidP="0002605D">
            <w:pPr>
              <w:overflowPunct/>
              <w:autoSpaceDE/>
              <w:autoSpaceDN/>
              <w:adjustRightInd/>
              <w:spacing w:after="0" w:line="360" w:lineRule="auto"/>
              <w:jc w:val="both"/>
              <w:textAlignment w:val="auto"/>
              <w:rPr>
                <w:rFonts w:ascii="Times" w:hAnsi="Times"/>
                <w:szCs w:val="24"/>
                <w:lang w:val="en-US" w:eastAsia="en-US"/>
              </w:rPr>
            </w:pPr>
          </w:p>
          <w:p w14:paraId="2384A828" w14:textId="39C246C0" w:rsidR="0002605D" w:rsidRPr="0002605D" w:rsidRDefault="0002605D" w:rsidP="0002605D">
            <w:pPr>
              <w:overflowPunct/>
              <w:autoSpaceDE/>
              <w:autoSpaceDN/>
              <w:adjustRightInd/>
              <w:spacing w:after="0"/>
              <w:textAlignment w:val="auto"/>
              <w:rPr>
                <w:rFonts w:ascii="Times" w:hAnsi="Times"/>
                <w:szCs w:val="24"/>
                <w:highlight w:val="green"/>
                <w:lang w:eastAsia="en-US"/>
              </w:rPr>
            </w:pPr>
            <w:r w:rsidRPr="0002605D">
              <w:rPr>
                <w:rFonts w:ascii="Times" w:hAnsi="Times" w:hint="eastAsia"/>
                <w:szCs w:val="24"/>
                <w:highlight w:val="green"/>
                <w:lang w:eastAsia="en-US"/>
              </w:rPr>
              <w:t>A</w:t>
            </w:r>
            <w:r w:rsidRPr="0002605D">
              <w:rPr>
                <w:rFonts w:ascii="Times" w:hAnsi="Times"/>
                <w:szCs w:val="24"/>
                <w:highlight w:val="green"/>
                <w:lang w:eastAsia="en-US"/>
              </w:rPr>
              <w:t>greement</w:t>
            </w:r>
            <w:r w:rsidRPr="00EF53A3">
              <w:rPr>
                <w:rFonts w:ascii="Times" w:hAnsi="Times"/>
                <w:szCs w:val="24"/>
                <w:lang w:eastAsia="en-US"/>
              </w:rPr>
              <w:t xml:space="preserve"> (RAN1#11</w:t>
            </w:r>
            <w:r>
              <w:rPr>
                <w:rFonts w:ascii="Times" w:hAnsi="Times"/>
                <w:szCs w:val="24"/>
                <w:lang w:eastAsia="en-US"/>
              </w:rPr>
              <w:t>3</w:t>
            </w:r>
            <w:r w:rsidRPr="00EF53A3">
              <w:rPr>
                <w:rFonts w:ascii="Times" w:hAnsi="Times"/>
                <w:szCs w:val="24"/>
                <w:lang w:eastAsia="en-US"/>
              </w:rPr>
              <w:t>)</w:t>
            </w:r>
          </w:p>
          <w:p w14:paraId="3333C34D" w14:textId="77777777" w:rsidR="0002605D" w:rsidRPr="0002605D" w:rsidRDefault="0002605D" w:rsidP="0002605D">
            <w:pPr>
              <w:overflowPunct/>
              <w:autoSpaceDE/>
              <w:autoSpaceDN/>
              <w:adjustRightInd/>
              <w:spacing w:after="0"/>
              <w:textAlignment w:val="auto"/>
              <w:rPr>
                <w:rFonts w:ascii="Times" w:hAnsi="Times"/>
                <w:szCs w:val="24"/>
                <w:lang w:eastAsia="en-US"/>
              </w:rPr>
            </w:pPr>
            <w:r w:rsidRPr="0002605D">
              <w:rPr>
                <w:rFonts w:ascii="Times" w:hAnsi="Times"/>
                <w:szCs w:val="24"/>
                <w:lang w:eastAsia="en-US"/>
              </w:rPr>
              <w:t xml:space="preserve">For model identification of UE-side or UE-part of two-sided models, categorize model identification types as follows, and </w:t>
            </w:r>
            <w:r w:rsidRPr="003E3E94">
              <w:rPr>
                <w:rFonts w:ascii="Times" w:hAnsi="Times"/>
                <w:color w:val="FF0000"/>
                <w:szCs w:val="24"/>
                <w:lang w:eastAsia="en-US"/>
              </w:rPr>
              <w:t>further study relevant aspects, necessity, and specification impact (if any).</w:t>
            </w:r>
          </w:p>
          <w:p w14:paraId="63D8205C" w14:textId="77777777" w:rsidR="0002605D" w:rsidRPr="0002605D" w:rsidRDefault="0002605D" w:rsidP="004D364B">
            <w:pPr>
              <w:numPr>
                <w:ilvl w:val="0"/>
                <w:numId w:val="17"/>
              </w:numPr>
              <w:overflowPunct/>
              <w:autoSpaceDE/>
              <w:autoSpaceDN/>
              <w:adjustRightInd/>
              <w:spacing w:after="0"/>
              <w:ind w:left="688"/>
              <w:textAlignment w:val="auto"/>
              <w:rPr>
                <w:rFonts w:ascii="Times" w:hAnsi="Times"/>
                <w:szCs w:val="24"/>
                <w:lang w:eastAsia="en-US"/>
              </w:rPr>
            </w:pPr>
            <w:r w:rsidRPr="0002605D">
              <w:rPr>
                <w:rFonts w:ascii="Times" w:hAnsi="Times"/>
                <w:szCs w:val="24"/>
                <w:lang w:eastAsia="en-US"/>
              </w:rPr>
              <w:t>Type A: Model is identified to NW (if applicable) and UE (if applicable) without over-the-air signaling</w:t>
            </w:r>
          </w:p>
          <w:p w14:paraId="755E5CE2" w14:textId="77777777" w:rsidR="0002605D" w:rsidRPr="0002605D" w:rsidRDefault="0002605D" w:rsidP="004D364B">
            <w:pPr>
              <w:numPr>
                <w:ilvl w:val="1"/>
                <w:numId w:val="17"/>
              </w:numPr>
              <w:overflowPunct/>
              <w:autoSpaceDE/>
              <w:autoSpaceDN/>
              <w:adjustRightInd/>
              <w:spacing w:after="0"/>
              <w:ind w:left="1408"/>
              <w:textAlignment w:val="auto"/>
              <w:rPr>
                <w:rFonts w:ascii="Times" w:hAnsi="Times"/>
                <w:szCs w:val="24"/>
                <w:lang w:eastAsia="en-US"/>
              </w:rPr>
            </w:pPr>
            <w:r w:rsidRPr="0002605D">
              <w:rPr>
                <w:rFonts w:ascii="Times" w:hAnsi="Times"/>
                <w:szCs w:val="24"/>
                <w:lang w:eastAsia="en-US"/>
              </w:rPr>
              <w:t>The model may be assigned with a model ID</w:t>
            </w:r>
            <w:r w:rsidRPr="0002605D">
              <w:rPr>
                <w:rFonts w:ascii="Times" w:hAnsi="Times" w:hint="eastAsia"/>
                <w:szCs w:val="24"/>
                <w:lang w:eastAsia="en-US"/>
              </w:rPr>
              <w:t xml:space="preserve"> during the model identification</w:t>
            </w:r>
            <w:r w:rsidRPr="0002605D">
              <w:rPr>
                <w:rFonts w:ascii="Times" w:hAnsi="Times"/>
                <w:szCs w:val="24"/>
                <w:lang w:eastAsia="en-US"/>
              </w:rPr>
              <w:t xml:space="preserve">, which may be referred/used in over-the-air signaling after model identification. </w:t>
            </w:r>
          </w:p>
          <w:p w14:paraId="401E46C8" w14:textId="77777777" w:rsidR="0002605D" w:rsidRPr="0002605D" w:rsidRDefault="0002605D" w:rsidP="004D364B">
            <w:pPr>
              <w:numPr>
                <w:ilvl w:val="1"/>
                <w:numId w:val="17"/>
              </w:numPr>
              <w:overflowPunct/>
              <w:autoSpaceDE/>
              <w:autoSpaceDN/>
              <w:adjustRightInd/>
              <w:spacing w:after="0"/>
              <w:ind w:left="1408"/>
              <w:textAlignment w:val="auto"/>
              <w:rPr>
                <w:rFonts w:ascii="Times" w:hAnsi="Times"/>
                <w:szCs w:val="24"/>
                <w:lang w:eastAsia="en-US"/>
              </w:rPr>
            </w:pPr>
            <w:r w:rsidRPr="0002605D">
              <w:rPr>
                <w:rFonts w:ascii="Times" w:hAnsi="Times" w:hint="eastAsia"/>
                <w:szCs w:val="24"/>
                <w:lang w:eastAsia="en-US"/>
              </w:rPr>
              <w:t>F</w:t>
            </w:r>
            <w:r w:rsidRPr="0002605D">
              <w:rPr>
                <w:rFonts w:ascii="Times" w:hAnsi="Times"/>
                <w:szCs w:val="24"/>
                <w:lang w:eastAsia="en-US"/>
              </w:rPr>
              <w:t>FS: Spec impact to other WGs</w:t>
            </w:r>
          </w:p>
          <w:p w14:paraId="648E4A16" w14:textId="77777777" w:rsidR="0002605D" w:rsidRPr="0002605D" w:rsidRDefault="0002605D" w:rsidP="004D364B">
            <w:pPr>
              <w:numPr>
                <w:ilvl w:val="0"/>
                <w:numId w:val="17"/>
              </w:numPr>
              <w:overflowPunct/>
              <w:autoSpaceDE/>
              <w:autoSpaceDN/>
              <w:adjustRightInd/>
              <w:spacing w:after="0"/>
              <w:ind w:left="688"/>
              <w:textAlignment w:val="auto"/>
              <w:rPr>
                <w:rFonts w:ascii="Times" w:hAnsi="Times"/>
                <w:szCs w:val="24"/>
                <w:lang w:eastAsia="en-US"/>
              </w:rPr>
            </w:pPr>
            <w:r w:rsidRPr="0002605D">
              <w:rPr>
                <w:rFonts w:ascii="Times" w:hAnsi="Times"/>
                <w:szCs w:val="24"/>
                <w:lang w:eastAsia="en-US"/>
              </w:rPr>
              <w:t xml:space="preserve">Type B: Model is identified via over-the-air signaling, </w:t>
            </w:r>
          </w:p>
          <w:p w14:paraId="41BD0941" w14:textId="77777777" w:rsidR="0002605D" w:rsidRPr="0002605D" w:rsidRDefault="0002605D" w:rsidP="004D364B">
            <w:pPr>
              <w:numPr>
                <w:ilvl w:val="1"/>
                <w:numId w:val="17"/>
              </w:numPr>
              <w:overflowPunct/>
              <w:autoSpaceDE/>
              <w:autoSpaceDN/>
              <w:adjustRightInd/>
              <w:spacing w:after="0"/>
              <w:ind w:left="1408"/>
              <w:textAlignment w:val="auto"/>
              <w:rPr>
                <w:rFonts w:ascii="Times" w:hAnsi="Times"/>
                <w:szCs w:val="24"/>
                <w:lang w:eastAsia="en-US"/>
              </w:rPr>
            </w:pPr>
            <w:r w:rsidRPr="0002605D">
              <w:rPr>
                <w:rFonts w:ascii="Times" w:hAnsi="Times"/>
                <w:szCs w:val="24"/>
                <w:lang w:eastAsia="en-US"/>
              </w:rPr>
              <w:t xml:space="preserve">Type B1: </w:t>
            </w:r>
          </w:p>
          <w:p w14:paraId="0C18E599" w14:textId="77777777" w:rsidR="0002605D" w:rsidRPr="0002605D" w:rsidRDefault="0002605D" w:rsidP="004D364B">
            <w:pPr>
              <w:numPr>
                <w:ilvl w:val="2"/>
                <w:numId w:val="17"/>
              </w:numPr>
              <w:overflowPunct/>
              <w:autoSpaceDE/>
              <w:autoSpaceDN/>
              <w:adjustRightInd/>
              <w:spacing w:after="0"/>
              <w:ind w:left="2128"/>
              <w:textAlignment w:val="auto"/>
              <w:rPr>
                <w:rFonts w:ascii="Times" w:hAnsi="Times"/>
                <w:szCs w:val="24"/>
                <w:lang w:eastAsia="en-US"/>
              </w:rPr>
            </w:pPr>
            <w:r w:rsidRPr="0002605D">
              <w:rPr>
                <w:rFonts w:ascii="Times" w:hAnsi="Times"/>
                <w:szCs w:val="24"/>
                <w:lang w:eastAsia="en-US"/>
              </w:rPr>
              <w:t>Model identification initiated by the UE, and NW assists the remaining steps (if any) of the model identification</w:t>
            </w:r>
          </w:p>
          <w:p w14:paraId="322CD009" w14:textId="77777777" w:rsidR="0002605D" w:rsidRPr="0002605D" w:rsidRDefault="0002605D" w:rsidP="004D364B">
            <w:pPr>
              <w:numPr>
                <w:ilvl w:val="3"/>
                <w:numId w:val="17"/>
              </w:numPr>
              <w:overflowPunct/>
              <w:autoSpaceDE/>
              <w:autoSpaceDN/>
              <w:adjustRightInd/>
              <w:spacing w:after="0"/>
              <w:ind w:left="2848"/>
              <w:textAlignment w:val="auto"/>
              <w:rPr>
                <w:rFonts w:ascii="Times" w:hAnsi="Times"/>
                <w:szCs w:val="24"/>
                <w:lang w:eastAsia="en-US"/>
              </w:rPr>
            </w:pPr>
            <w:r w:rsidRPr="0002605D">
              <w:rPr>
                <w:rFonts w:ascii="Times" w:hAnsi="Times"/>
                <w:szCs w:val="24"/>
                <w:lang w:eastAsia="en-US"/>
              </w:rPr>
              <w:t>the model may be assigned with a model ID</w:t>
            </w:r>
            <w:r w:rsidRPr="0002605D">
              <w:rPr>
                <w:rFonts w:ascii="Times" w:hAnsi="Times" w:hint="eastAsia"/>
                <w:szCs w:val="24"/>
                <w:lang w:eastAsia="en-US"/>
              </w:rPr>
              <w:t xml:space="preserve"> during the model identification</w:t>
            </w:r>
          </w:p>
          <w:p w14:paraId="7C35BE9C" w14:textId="77777777" w:rsidR="0002605D" w:rsidRPr="0002605D" w:rsidRDefault="0002605D" w:rsidP="004D364B">
            <w:pPr>
              <w:numPr>
                <w:ilvl w:val="2"/>
                <w:numId w:val="17"/>
              </w:numPr>
              <w:overflowPunct/>
              <w:autoSpaceDE/>
              <w:autoSpaceDN/>
              <w:adjustRightInd/>
              <w:spacing w:after="0"/>
              <w:ind w:left="2128"/>
              <w:textAlignment w:val="auto"/>
              <w:rPr>
                <w:rFonts w:ascii="Times" w:hAnsi="Times"/>
                <w:szCs w:val="24"/>
                <w:lang w:eastAsia="en-US"/>
              </w:rPr>
            </w:pPr>
            <w:r w:rsidRPr="0002605D">
              <w:rPr>
                <w:rFonts w:ascii="Times" w:hAnsi="Times"/>
                <w:szCs w:val="24"/>
                <w:lang w:eastAsia="en-US"/>
              </w:rPr>
              <w:t>FFS: details of steps</w:t>
            </w:r>
          </w:p>
          <w:p w14:paraId="34DE629B" w14:textId="77777777" w:rsidR="0002605D" w:rsidRPr="0002605D" w:rsidRDefault="0002605D" w:rsidP="004D364B">
            <w:pPr>
              <w:numPr>
                <w:ilvl w:val="1"/>
                <w:numId w:val="17"/>
              </w:numPr>
              <w:overflowPunct/>
              <w:autoSpaceDE/>
              <w:autoSpaceDN/>
              <w:adjustRightInd/>
              <w:spacing w:after="0"/>
              <w:ind w:left="1408"/>
              <w:textAlignment w:val="auto"/>
              <w:rPr>
                <w:rFonts w:ascii="Times" w:hAnsi="Times"/>
                <w:szCs w:val="24"/>
                <w:lang w:eastAsia="en-US"/>
              </w:rPr>
            </w:pPr>
            <w:r w:rsidRPr="0002605D">
              <w:rPr>
                <w:rFonts w:ascii="Times" w:hAnsi="Times"/>
                <w:szCs w:val="24"/>
                <w:lang w:eastAsia="en-US"/>
              </w:rPr>
              <w:t>Type B2:</w:t>
            </w:r>
            <w:r w:rsidRPr="0002605D">
              <w:rPr>
                <w:rFonts w:ascii="Times" w:hAnsi="Times"/>
                <w:strike/>
                <w:szCs w:val="24"/>
                <w:lang w:eastAsia="en-US"/>
              </w:rPr>
              <w:t xml:space="preserve"> </w:t>
            </w:r>
          </w:p>
          <w:p w14:paraId="52799891" w14:textId="77777777" w:rsidR="0002605D" w:rsidRPr="0002605D" w:rsidRDefault="0002605D" w:rsidP="004D364B">
            <w:pPr>
              <w:numPr>
                <w:ilvl w:val="2"/>
                <w:numId w:val="17"/>
              </w:numPr>
              <w:overflowPunct/>
              <w:autoSpaceDE/>
              <w:autoSpaceDN/>
              <w:adjustRightInd/>
              <w:spacing w:after="0"/>
              <w:ind w:left="2128"/>
              <w:textAlignment w:val="auto"/>
              <w:rPr>
                <w:rFonts w:ascii="Times" w:hAnsi="Times"/>
                <w:szCs w:val="24"/>
                <w:lang w:eastAsia="en-US"/>
              </w:rPr>
            </w:pPr>
            <w:r w:rsidRPr="0002605D">
              <w:rPr>
                <w:rFonts w:ascii="Times" w:hAnsi="Times"/>
                <w:szCs w:val="24"/>
                <w:lang w:eastAsia="en-US"/>
              </w:rPr>
              <w:t>Model identification initiated by the NW, and UE responds (if applicable) for the remaining steps (if any) of the model identification</w:t>
            </w:r>
          </w:p>
          <w:p w14:paraId="1DDEDEBA" w14:textId="77777777" w:rsidR="0002605D" w:rsidRPr="0002605D" w:rsidRDefault="0002605D" w:rsidP="004D364B">
            <w:pPr>
              <w:numPr>
                <w:ilvl w:val="3"/>
                <w:numId w:val="17"/>
              </w:numPr>
              <w:overflowPunct/>
              <w:autoSpaceDE/>
              <w:autoSpaceDN/>
              <w:adjustRightInd/>
              <w:spacing w:after="0"/>
              <w:ind w:left="2848"/>
              <w:textAlignment w:val="auto"/>
              <w:rPr>
                <w:rFonts w:ascii="Times" w:hAnsi="Times"/>
                <w:szCs w:val="24"/>
                <w:lang w:eastAsia="en-US"/>
              </w:rPr>
            </w:pPr>
            <w:r w:rsidRPr="0002605D">
              <w:rPr>
                <w:rFonts w:ascii="Times" w:hAnsi="Times"/>
                <w:szCs w:val="24"/>
                <w:lang w:eastAsia="en-US"/>
              </w:rPr>
              <w:t>the model may be assigned with a model ID</w:t>
            </w:r>
            <w:r w:rsidRPr="0002605D">
              <w:rPr>
                <w:rFonts w:ascii="Times" w:hAnsi="Times" w:hint="eastAsia"/>
                <w:szCs w:val="24"/>
                <w:lang w:eastAsia="en-US"/>
              </w:rPr>
              <w:t xml:space="preserve"> during the model identification</w:t>
            </w:r>
          </w:p>
          <w:p w14:paraId="0A133634" w14:textId="77777777" w:rsidR="0002605D" w:rsidRPr="0002605D" w:rsidRDefault="0002605D" w:rsidP="004D364B">
            <w:pPr>
              <w:numPr>
                <w:ilvl w:val="2"/>
                <w:numId w:val="17"/>
              </w:numPr>
              <w:overflowPunct/>
              <w:autoSpaceDE/>
              <w:autoSpaceDN/>
              <w:adjustRightInd/>
              <w:spacing w:after="0"/>
              <w:ind w:left="2128"/>
              <w:textAlignment w:val="auto"/>
              <w:rPr>
                <w:rFonts w:ascii="Times" w:hAnsi="Times"/>
                <w:szCs w:val="24"/>
                <w:lang w:eastAsia="en-US"/>
              </w:rPr>
            </w:pPr>
            <w:r w:rsidRPr="0002605D">
              <w:rPr>
                <w:rFonts w:ascii="Times" w:hAnsi="Times"/>
                <w:szCs w:val="24"/>
                <w:lang w:eastAsia="en-US"/>
              </w:rPr>
              <w:t>FFS: details of steps</w:t>
            </w:r>
          </w:p>
          <w:p w14:paraId="1E1317F3" w14:textId="77777777" w:rsidR="0002605D" w:rsidRPr="003E3E94" w:rsidRDefault="0002605D" w:rsidP="004D364B">
            <w:pPr>
              <w:numPr>
                <w:ilvl w:val="0"/>
                <w:numId w:val="21"/>
              </w:numPr>
              <w:overflowPunct/>
              <w:autoSpaceDE/>
              <w:autoSpaceDN/>
              <w:adjustRightInd/>
              <w:spacing w:after="0"/>
              <w:textAlignment w:val="auto"/>
              <w:rPr>
                <w:rFonts w:ascii="Times" w:hAnsi="Times"/>
                <w:strike/>
                <w:color w:val="FF0000"/>
                <w:szCs w:val="24"/>
                <w:lang w:eastAsia="en-US"/>
              </w:rPr>
            </w:pPr>
            <w:r w:rsidRPr="0002605D">
              <w:rPr>
                <w:rFonts w:ascii="Times" w:hAnsi="Times"/>
                <w:szCs w:val="24"/>
                <w:lang w:eastAsia="en-US"/>
              </w:rPr>
              <w:t xml:space="preserve">Note: The support and applicability of each model identification Type is a separate discussion. </w:t>
            </w:r>
            <w:r w:rsidRPr="003E3E94">
              <w:rPr>
                <w:rFonts w:ascii="Times" w:hAnsi="Times"/>
                <w:color w:val="FF0000"/>
                <w:szCs w:val="24"/>
                <w:lang w:eastAsia="en-US"/>
              </w:rPr>
              <w:t>This study does not imply that model identification is necessary.</w:t>
            </w:r>
          </w:p>
          <w:p w14:paraId="4D3FCC12" w14:textId="059923A6" w:rsidR="00EF53A3" w:rsidRDefault="00EF53A3" w:rsidP="00045876"/>
          <w:p w14:paraId="1B15DF15" w14:textId="7A2D129B" w:rsidR="00D90673" w:rsidRPr="00D90673" w:rsidRDefault="00D90673" w:rsidP="00D90673">
            <w:pPr>
              <w:shd w:val="clear" w:color="auto" w:fill="FFFFFF"/>
              <w:overflowPunct/>
              <w:autoSpaceDE/>
              <w:autoSpaceDN/>
              <w:adjustRightInd/>
              <w:spacing w:after="0"/>
              <w:textAlignment w:val="auto"/>
              <w:rPr>
                <w:rFonts w:ascii="Times" w:hAnsi="Times"/>
                <w:szCs w:val="24"/>
                <w:highlight w:val="green"/>
                <w:lang w:eastAsia="en-US"/>
              </w:rPr>
            </w:pPr>
            <w:r w:rsidRPr="00D90673">
              <w:rPr>
                <w:rFonts w:ascii="Times" w:hAnsi="Times"/>
                <w:szCs w:val="24"/>
                <w:highlight w:val="green"/>
                <w:lang w:eastAsia="en-US"/>
              </w:rPr>
              <w:t>Agreement</w:t>
            </w:r>
            <w:r w:rsidRPr="00EF53A3">
              <w:rPr>
                <w:rFonts w:ascii="Times" w:hAnsi="Times"/>
                <w:szCs w:val="24"/>
                <w:lang w:eastAsia="en-US"/>
              </w:rPr>
              <w:t xml:space="preserve"> (RAN1#11</w:t>
            </w:r>
            <w:r>
              <w:rPr>
                <w:rFonts w:ascii="Times" w:hAnsi="Times"/>
                <w:szCs w:val="24"/>
                <w:lang w:eastAsia="en-US"/>
              </w:rPr>
              <w:t>3</w:t>
            </w:r>
            <w:r w:rsidRPr="00EF53A3">
              <w:rPr>
                <w:rFonts w:ascii="Times" w:hAnsi="Times"/>
                <w:szCs w:val="24"/>
                <w:lang w:eastAsia="en-US"/>
              </w:rPr>
              <w:t>)</w:t>
            </w:r>
          </w:p>
          <w:p w14:paraId="311BF1C3" w14:textId="77777777" w:rsidR="00D90673" w:rsidRPr="00D90673" w:rsidRDefault="00D90673" w:rsidP="004D364B">
            <w:pPr>
              <w:numPr>
                <w:ilvl w:val="0"/>
                <w:numId w:val="22"/>
              </w:numPr>
              <w:overflowPunct/>
              <w:autoSpaceDE/>
              <w:autoSpaceDN/>
              <w:adjustRightInd/>
              <w:spacing w:after="0"/>
              <w:textAlignment w:val="auto"/>
              <w:rPr>
                <w:rFonts w:ascii="Times" w:hAnsi="Times"/>
                <w:szCs w:val="24"/>
                <w:lang w:eastAsia="x-none"/>
              </w:rPr>
            </w:pPr>
            <w:r w:rsidRPr="00D90673">
              <w:rPr>
                <w:rFonts w:ascii="Times" w:hAnsi="Times"/>
                <w:szCs w:val="24"/>
                <w:lang w:eastAsia="x-none"/>
              </w:rPr>
              <w:t>Once models are identified, UE can indicate supported AI/ML model IDs for a given AI/ML-enabled Feature/FG in a UE capability report as starting point.</w:t>
            </w:r>
          </w:p>
          <w:p w14:paraId="1816841C" w14:textId="77777777" w:rsidR="00D90673" w:rsidRPr="00D90673" w:rsidRDefault="00D90673" w:rsidP="004D364B">
            <w:pPr>
              <w:numPr>
                <w:ilvl w:val="1"/>
                <w:numId w:val="22"/>
              </w:numPr>
              <w:overflowPunct/>
              <w:autoSpaceDE/>
              <w:autoSpaceDN/>
              <w:adjustRightInd/>
              <w:spacing w:after="0"/>
              <w:textAlignment w:val="auto"/>
              <w:rPr>
                <w:rFonts w:ascii="Times" w:hAnsi="Times"/>
                <w:szCs w:val="24"/>
                <w:lang w:eastAsia="x-none"/>
              </w:rPr>
            </w:pPr>
            <w:r w:rsidRPr="00D90673">
              <w:rPr>
                <w:rFonts w:ascii="Times" w:hAnsi="Times" w:hint="eastAsia"/>
                <w:szCs w:val="24"/>
                <w:lang w:eastAsia="en-US"/>
              </w:rPr>
              <w:t>F</w:t>
            </w:r>
            <w:r w:rsidRPr="00D90673">
              <w:rPr>
                <w:rFonts w:ascii="Times" w:hAnsi="Times"/>
                <w:szCs w:val="24"/>
                <w:lang w:eastAsia="en-US"/>
              </w:rPr>
              <w:t xml:space="preserve">FS: applicability to model identification, Type A, type B1 and type B2 </w:t>
            </w:r>
          </w:p>
          <w:p w14:paraId="32D6D77A" w14:textId="77777777" w:rsidR="00D90673" w:rsidRPr="00D90673" w:rsidRDefault="00D90673" w:rsidP="004D364B">
            <w:pPr>
              <w:numPr>
                <w:ilvl w:val="2"/>
                <w:numId w:val="22"/>
              </w:numPr>
              <w:overflowPunct/>
              <w:autoSpaceDE/>
              <w:autoSpaceDN/>
              <w:adjustRightInd/>
              <w:spacing w:after="0"/>
              <w:textAlignment w:val="auto"/>
              <w:rPr>
                <w:rFonts w:ascii="Times" w:hAnsi="Times"/>
                <w:szCs w:val="24"/>
                <w:lang w:eastAsia="x-none"/>
              </w:rPr>
            </w:pPr>
            <w:r w:rsidRPr="00D90673">
              <w:rPr>
                <w:rFonts w:ascii="Times" w:hAnsi="Times"/>
                <w:szCs w:val="24"/>
                <w:lang w:eastAsia="x-none"/>
              </w:rPr>
              <w:t>FFS: Using a procedure other than UE capability report</w:t>
            </w:r>
          </w:p>
          <w:p w14:paraId="77152AB9" w14:textId="77777777" w:rsidR="00D90673" w:rsidRPr="00D90673" w:rsidRDefault="00D90673" w:rsidP="004D364B">
            <w:pPr>
              <w:numPr>
                <w:ilvl w:val="1"/>
                <w:numId w:val="22"/>
              </w:numPr>
              <w:overflowPunct/>
              <w:autoSpaceDE/>
              <w:autoSpaceDN/>
              <w:adjustRightInd/>
              <w:spacing w:after="0"/>
              <w:textAlignment w:val="auto"/>
              <w:rPr>
                <w:rFonts w:ascii="Times" w:hAnsi="Times"/>
                <w:szCs w:val="24"/>
                <w:lang w:eastAsia="x-none"/>
              </w:rPr>
            </w:pPr>
            <w:r w:rsidRPr="00D90673">
              <w:rPr>
                <w:rFonts w:ascii="Times" w:hAnsi="Times" w:hint="eastAsia"/>
                <w:szCs w:val="24"/>
                <w:lang w:eastAsia="en-US"/>
              </w:rPr>
              <w:t>N</w:t>
            </w:r>
            <w:r w:rsidRPr="00D90673">
              <w:rPr>
                <w:rFonts w:ascii="Times" w:hAnsi="Times"/>
                <w:szCs w:val="24"/>
                <w:lang w:eastAsia="en-US"/>
              </w:rPr>
              <w:t>ote: model identification using capability report is not precluded for type B1 and type B2</w:t>
            </w:r>
          </w:p>
          <w:p w14:paraId="5EF93FEA" w14:textId="77777777" w:rsidR="00D90673" w:rsidRDefault="00D90673" w:rsidP="00045876"/>
          <w:p w14:paraId="145B7747" w14:textId="72CC1D43" w:rsidR="00D90673" w:rsidRPr="00D90673" w:rsidRDefault="00D90673" w:rsidP="00D90673">
            <w:pPr>
              <w:overflowPunct/>
              <w:autoSpaceDE/>
              <w:autoSpaceDN/>
              <w:adjustRightInd/>
              <w:spacing w:after="0"/>
              <w:textAlignment w:val="auto"/>
              <w:rPr>
                <w:rFonts w:eastAsiaTheme="minorHAnsi"/>
                <w:bCs/>
                <w:highlight w:val="green"/>
                <w:lang w:val="en-US" w:eastAsia="en-US"/>
              </w:rPr>
            </w:pPr>
            <w:r w:rsidRPr="00D90673">
              <w:rPr>
                <w:rFonts w:eastAsiaTheme="minorHAnsi"/>
                <w:bCs/>
                <w:highlight w:val="green"/>
                <w:lang w:val="en-US" w:eastAsia="en-US"/>
              </w:rPr>
              <w:t>Agreement</w:t>
            </w:r>
            <w:r w:rsidRPr="00EF53A3">
              <w:rPr>
                <w:rFonts w:ascii="Times" w:hAnsi="Times"/>
                <w:szCs w:val="24"/>
                <w:lang w:eastAsia="en-US"/>
              </w:rPr>
              <w:t xml:space="preserve"> (RAN1#11</w:t>
            </w:r>
            <w:r>
              <w:rPr>
                <w:rFonts w:ascii="Times" w:hAnsi="Times"/>
                <w:szCs w:val="24"/>
                <w:lang w:eastAsia="en-US"/>
              </w:rPr>
              <w:t>4</w:t>
            </w:r>
            <w:r w:rsidRPr="00EF53A3">
              <w:rPr>
                <w:rFonts w:ascii="Times" w:hAnsi="Times"/>
                <w:szCs w:val="24"/>
                <w:lang w:eastAsia="en-US"/>
              </w:rPr>
              <w:t>)</w:t>
            </w:r>
          </w:p>
          <w:p w14:paraId="13FB94E5" w14:textId="77777777" w:rsidR="00D90673" w:rsidRPr="00D90673" w:rsidRDefault="00D90673" w:rsidP="004D364B">
            <w:pPr>
              <w:numPr>
                <w:ilvl w:val="0"/>
                <w:numId w:val="15"/>
              </w:numPr>
              <w:overflowPunct/>
              <w:autoSpaceDE/>
              <w:autoSpaceDN/>
              <w:adjustRightInd/>
              <w:spacing w:after="0"/>
              <w:ind w:left="400" w:hanging="400"/>
              <w:textAlignment w:val="auto"/>
              <w:rPr>
                <w:rFonts w:eastAsiaTheme="minorHAnsi"/>
                <w:lang w:val="en-US" w:eastAsia="ko-KR"/>
              </w:rPr>
            </w:pPr>
            <w:r w:rsidRPr="00D90673">
              <w:rPr>
                <w:lang w:val="en-US" w:eastAsia="en-US"/>
              </w:rPr>
              <w:t>Once models are identified via Type A</w:t>
            </w:r>
            <w:r w:rsidRPr="00D90673">
              <w:rPr>
                <w:rFonts w:eastAsiaTheme="minorHAnsi"/>
                <w:lang w:val="en-US" w:eastAsia="en-US"/>
              </w:rPr>
              <w:t>, UE can indicate supported AI/ML model IDs for a given AI/ML-enabled Feature/FG in a UE capability report as starting point.</w:t>
            </w:r>
          </w:p>
          <w:p w14:paraId="358BCE36" w14:textId="77777777" w:rsidR="00D90673" w:rsidRPr="00D90673" w:rsidRDefault="00D90673" w:rsidP="004D364B">
            <w:pPr>
              <w:numPr>
                <w:ilvl w:val="1"/>
                <w:numId w:val="15"/>
              </w:numPr>
              <w:overflowPunct/>
              <w:autoSpaceDE/>
              <w:autoSpaceDN/>
              <w:adjustRightInd/>
              <w:spacing w:after="0"/>
              <w:ind w:left="400" w:hanging="400"/>
              <w:textAlignment w:val="auto"/>
              <w:rPr>
                <w:rFonts w:eastAsiaTheme="minorHAnsi"/>
                <w:lang w:val="en-US" w:eastAsia="ko-KR"/>
              </w:rPr>
            </w:pPr>
            <w:r w:rsidRPr="00D90673">
              <w:rPr>
                <w:rFonts w:eastAsiaTheme="minorHAnsi"/>
                <w:lang w:val="en-US" w:eastAsia="en-US"/>
              </w:rPr>
              <w:t>FFS: Using a procedure other than UE capability report</w:t>
            </w:r>
          </w:p>
          <w:p w14:paraId="4F72D039" w14:textId="77777777" w:rsidR="00D90673" w:rsidRPr="003E3E94" w:rsidRDefault="00D90673" w:rsidP="004D364B">
            <w:pPr>
              <w:numPr>
                <w:ilvl w:val="0"/>
                <w:numId w:val="15"/>
              </w:numPr>
              <w:overflowPunct/>
              <w:autoSpaceDE/>
              <w:autoSpaceDN/>
              <w:adjustRightInd/>
              <w:spacing w:after="0"/>
              <w:textAlignment w:val="auto"/>
              <w:rPr>
                <w:strike/>
                <w:color w:val="FF0000"/>
                <w:lang w:val="en-US" w:eastAsia="en-US"/>
              </w:rPr>
            </w:pPr>
            <w:r w:rsidRPr="003E3E94">
              <w:rPr>
                <w:rFonts w:eastAsiaTheme="minorHAnsi"/>
                <w:color w:val="FF0000"/>
                <w:lang w:val="en-US" w:eastAsia="en-US"/>
              </w:rPr>
              <w:t>Note: The support and applicability of model identification Type A is a separate discussion.</w:t>
            </w:r>
          </w:p>
          <w:p w14:paraId="33C7C9FF" w14:textId="77777777" w:rsidR="0002605D" w:rsidRPr="00D90673" w:rsidRDefault="0002605D" w:rsidP="00D90673"/>
          <w:p w14:paraId="129CFFC0" w14:textId="2CE4D2EB" w:rsidR="00D90673" w:rsidRPr="00D90673" w:rsidRDefault="00D90673" w:rsidP="00D90673">
            <w:pPr>
              <w:overflowPunct/>
              <w:autoSpaceDE/>
              <w:autoSpaceDN/>
              <w:adjustRightInd/>
              <w:spacing w:after="0"/>
              <w:textAlignment w:val="auto"/>
              <w:rPr>
                <w:rFonts w:eastAsiaTheme="minorHAnsi"/>
                <w:highlight w:val="green"/>
                <w:lang w:val="en-US" w:eastAsia="en-US"/>
              </w:rPr>
            </w:pPr>
            <w:r w:rsidRPr="00D90673">
              <w:rPr>
                <w:rFonts w:eastAsiaTheme="minorHAnsi"/>
                <w:highlight w:val="green"/>
                <w:lang w:val="en-US" w:eastAsia="en-US"/>
              </w:rPr>
              <w:t>Agreement</w:t>
            </w:r>
            <w:r w:rsidRPr="00EF53A3">
              <w:rPr>
                <w:rFonts w:ascii="Times" w:hAnsi="Times"/>
                <w:szCs w:val="24"/>
                <w:lang w:eastAsia="en-US"/>
              </w:rPr>
              <w:t xml:space="preserve"> (RAN1#11</w:t>
            </w:r>
            <w:r>
              <w:rPr>
                <w:rFonts w:ascii="Times" w:hAnsi="Times"/>
                <w:szCs w:val="24"/>
                <w:lang w:eastAsia="en-US"/>
              </w:rPr>
              <w:t>4</w:t>
            </w:r>
            <w:r w:rsidRPr="00EF53A3">
              <w:rPr>
                <w:rFonts w:ascii="Times" w:hAnsi="Times"/>
                <w:szCs w:val="24"/>
                <w:lang w:eastAsia="en-US"/>
              </w:rPr>
              <w:t>)</w:t>
            </w:r>
          </w:p>
          <w:p w14:paraId="2C0C2080" w14:textId="77777777" w:rsidR="00D90673" w:rsidRPr="00D90673" w:rsidRDefault="00D90673" w:rsidP="004D364B">
            <w:pPr>
              <w:numPr>
                <w:ilvl w:val="0"/>
                <w:numId w:val="23"/>
              </w:numPr>
              <w:overflowPunct/>
              <w:autoSpaceDE/>
              <w:autoSpaceDN/>
              <w:adjustRightInd/>
              <w:spacing w:after="0"/>
              <w:textAlignment w:val="auto"/>
              <w:rPr>
                <w:rFonts w:eastAsiaTheme="minorHAnsi"/>
                <w:lang w:val="en-US" w:eastAsia="en-US"/>
              </w:rPr>
            </w:pPr>
            <w:r w:rsidRPr="00D90673">
              <w:rPr>
                <w:rFonts w:eastAsiaTheme="minorHAnsi"/>
                <w:lang w:val="en-US" w:eastAsia="en-US"/>
              </w:rPr>
              <w:t xml:space="preserve">Model ID in RAN1 discussion may or may not be globally unique, and different types of model IDs may be created for a single model for various LCM purposes. </w:t>
            </w:r>
          </w:p>
          <w:p w14:paraId="65D323F1" w14:textId="77777777" w:rsidR="00D90673" w:rsidRDefault="00D90673" w:rsidP="004D364B">
            <w:pPr>
              <w:numPr>
                <w:ilvl w:val="0"/>
                <w:numId w:val="23"/>
              </w:numPr>
              <w:overflowPunct/>
              <w:autoSpaceDE/>
              <w:autoSpaceDN/>
              <w:adjustRightInd/>
              <w:spacing w:after="0"/>
              <w:textAlignment w:val="auto"/>
              <w:rPr>
                <w:rFonts w:eastAsiaTheme="minorHAnsi"/>
                <w:lang w:val="en-US" w:eastAsia="en-US"/>
              </w:rPr>
            </w:pPr>
            <w:r w:rsidRPr="009C79D7">
              <w:rPr>
                <w:rFonts w:eastAsiaTheme="minorHAnsi"/>
                <w:color w:val="FF0000"/>
                <w:lang w:val="en-US" w:eastAsia="en-US"/>
              </w:rPr>
              <w:lastRenderedPageBreak/>
              <w:t>Note: Details can be studied in the WI phase.</w:t>
            </w:r>
          </w:p>
          <w:p w14:paraId="3440A091" w14:textId="77777777" w:rsidR="00B82972" w:rsidRDefault="00B82972" w:rsidP="00B82972">
            <w:pPr>
              <w:overflowPunct/>
              <w:autoSpaceDE/>
              <w:autoSpaceDN/>
              <w:adjustRightInd/>
              <w:spacing w:after="0"/>
              <w:textAlignment w:val="auto"/>
              <w:rPr>
                <w:rFonts w:eastAsiaTheme="minorHAnsi"/>
                <w:lang w:val="en-US" w:eastAsia="en-US"/>
              </w:rPr>
            </w:pPr>
          </w:p>
          <w:p w14:paraId="2E5CA36F" w14:textId="6AB7A4EA" w:rsidR="00B82972" w:rsidRPr="00B82972" w:rsidRDefault="00B82972" w:rsidP="00B82972">
            <w:pPr>
              <w:overflowPunct/>
              <w:autoSpaceDE/>
              <w:autoSpaceDN/>
              <w:adjustRightInd/>
              <w:spacing w:after="0"/>
              <w:textAlignment w:val="auto"/>
              <w:rPr>
                <w:rFonts w:ascii="Times" w:hAnsi="Times"/>
                <w:iCs/>
                <w:szCs w:val="24"/>
                <w:highlight w:val="green"/>
                <w:lang w:val="en-US" w:eastAsia="zh-CN"/>
              </w:rPr>
            </w:pPr>
            <w:r w:rsidRPr="00B82972">
              <w:rPr>
                <w:rFonts w:ascii="Times" w:hAnsi="Times" w:hint="eastAsia"/>
                <w:iCs/>
                <w:szCs w:val="24"/>
                <w:highlight w:val="green"/>
                <w:lang w:val="en-US" w:eastAsia="zh-CN"/>
              </w:rPr>
              <w:t>A</w:t>
            </w:r>
            <w:r w:rsidRPr="00B82972">
              <w:rPr>
                <w:rFonts w:ascii="Times" w:hAnsi="Times"/>
                <w:iCs/>
                <w:szCs w:val="24"/>
                <w:highlight w:val="green"/>
                <w:lang w:val="en-US" w:eastAsia="zh-CN"/>
              </w:rPr>
              <w:t>greement</w:t>
            </w:r>
            <w:r w:rsidRPr="00EF53A3">
              <w:rPr>
                <w:rFonts w:ascii="Times" w:hAnsi="Times"/>
                <w:szCs w:val="24"/>
                <w:lang w:eastAsia="en-US"/>
              </w:rPr>
              <w:t xml:space="preserve"> (RAN1#11</w:t>
            </w:r>
            <w:r>
              <w:rPr>
                <w:rFonts w:ascii="Times" w:hAnsi="Times"/>
                <w:szCs w:val="24"/>
                <w:lang w:eastAsia="en-US"/>
              </w:rPr>
              <w:t>4bis</w:t>
            </w:r>
            <w:r w:rsidRPr="00EF53A3">
              <w:rPr>
                <w:rFonts w:ascii="Times" w:hAnsi="Times"/>
                <w:szCs w:val="24"/>
                <w:lang w:eastAsia="en-US"/>
              </w:rPr>
              <w:t>)</w:t>
            </w:r>
          </w:p>
          <w:p w14:paraId="757ED2A0" w14:textId="3925B8E2" w:rsidR="00B82972" w:rsidRPr="001E1AE8" w:rsidRDefault="00B82972" w:rsidP="000A00A5">
            <w:pPr>
              <w:numPr>
                <w:ilvl w:val="0"/>
                <w:numId w:val="24"/>
              </w:numPr>
              <w:overflowPunct/>
              <w:autoSpaceDE/>
              <w:autoSpaceDN/>
              <w:adjustRightInd/>
              <w:spacing w:after="0"/>
              <w:jc w:val="both"/>
              <w:textAlignment w:val="auto"/>
              <w:rPr>
                <w:rFonts w:ascii="Times" w:hAnsi="Times"/>
                <w:szCs w:val="24"/>
                <w:lang w:eastAsia="x-none"/>
              </w:rPr>
            </w:pPr>
            <w:r w:rsidRPr="00B82972">
              <w:rPr>
                <w:rFonts w:ascii="Times" w:hAnsi="Times"/>
                <w:szCs w:val="24"/>
                <w:lang w:eastAsia="x-none"/>
              </w:rPr>
              <w:t>Model-ID, if needed, can be used in a Functionality (defined in functionality-based LCM) for LCM operations.</w:t>
            </w:r>
          </w:p>
        </w:tc>
      </w:tr>
    </w:tbl>
    <w:p w14:paraId="2DF0148A" w14:textId="773290D6" w:rsidR="00EF53A3" w:rsidRDefault="00EF53A3" w:rsidP="00045876"/>
    <w:p w14:paraId="620B3AA1" w14:textId="45C26541" w:rsidR="003E3E94" w:rsidRDefault="003E3E94" w:rsidP="00045876">
      <w:r>
        <w:t xml:space="preserve">As seen above, the necessity of </w:t>
      </w:r>
      <w:r w:rsidRPr="003E3E94">
        <w:t xml:space="preserve">model identification </w:t>
      </w:r>
      <w:r w:rsidR="00DC64D7">
        <w:t xml:space="preserve">is to be studied for </w:t>
      </w:r>
      <w:r w:rsidRPr="003E3E94">
        <w:t>UE-side or UE-part of two-sided models</w:t>
      </w:r>
      <w:r w:rsidR="00DC64D7">
        <w:t>, i.e., there is no RAN1 conclusion on the necessity.</w:t>
      </w:r>
    </w:p>
    <w:p w14:paraId="0C923BA9" w14:textId="152B7000" w:rsidR="00DC64D7" w:rsidRDefault="00DC64D7" w:rsidP="00045876">
      <w:r>
        <w:t>Furthermore, f</w:t>
      </w:r>
      <w:r w:rsidR="001E1AE8">
        <w:t>or model identification Type A, the model is identified without over-the-air signalling. Thus there is no requirement to SA2 for Type A.</w:t>
      </w:r>
      <w:r>
        <w:t xml:space="preserve"> </w:t>
      </w:r>
      <w:r w:rsidR="001E1AE8">
        <w:t>For model identification Type B1 and B2, the m</w:t>
      </w:r>
      <w:r w:rsidR="001E1AE8" w:rsidRPr="001E1AE8">
        <w:t>odel is identified via over-the-air signalling</w:t>
      </w:r>
      <w:r w:rsidR="001E1AE8">
        <w:t xml:space="preserve">. However, there is no convergence in RAN1 whether Type B1 or B2 is needed. RAN1 agreement also noted that the details of model ID can be studied in the WI phase. </w:t>
      </w:r>
    </w:p>
    <w:p w14:paraId="70220075" w14:textId="355642B0" w:rsidR="001E1AE8" w:rsidRDefault="00DC64D7" w:rsidP="00045876">
      <w:r>
        <w:t>In summary,</w:t>
      </w:r>
      <w:r w:rsidR="001E1AE8">
        <w:t xml:space="preserve"> </w:t>
      </w:r>
      <w:r w:rsidR="004327CF">
        <w:t>so far</w:t>
      </w:r>
      <w:r w:rsidR="001E1AE8">
        <w:t xml:space="preserve"> RAN1 has no requirement to SA2 for WT1.3.</w:t>
      </w:r>
    </w:p>
    <w:p w14:paraId="41DAD57B" w14:textId="7129CAD9" w:rsidR="001E1AE8" w:rsidRPr="00EF53A3" w:rsidRDefault="00285694" w:rsidP="00285694">
      <w:pPr>
        <w:pStyle w:val="Proposal"/>
      </w:pPr>
      <w:bookmarkStart w:id="3" w:name="_Toc149924099"/>
      <w:r>
        <w:t xml:space="preserve">Regarding WT1.3, RAN1 has </w:t>
      </w:r>
      <w:r w:rsidR="00DC64D7">
        <w:t xml:space="preserve">not concluded on the necessity of model identification for </w:t>
      </w:r>
      <w:r w:rsidR="00DC64D7" w:rsidRPr="003E3E94">
        <w:t>UE-side or UE-part of two-sided models</w:t>
      </w:r>
      <w:r w:rsidR="00DC64D7">
        <w:t xml:space="preserve">. RAN1 has </w:t>
      </w:r>
      <w:r>
        <w:t>discussed model identification Type A and Type B1, B2. For model identification Type A, the model is identified without over-the-air signalling</w:t>
      </w:r>
      <w:r w:rsidR="00123D23">
        <w:t xml:space="preserve"> and no requirement to SA2 is expected. For model identification Type B1 and B2, the m</w:t>
      </w:r>
      <w:r w:rsidR="00123D23" w:rsidRPr="001E1AE8">
        <w:t>odel is identified via over-the-air signalling</w:t>
      </w:r>
      <w:r w:rsidR="00123D23">
        <w:t>. RAN1 has not con</w:t>
      </w:r>
      <w:r w:rsidR="00111403">
        <w:t>clud</w:t>
      </w:r>
      <w:r w:rsidR="00123D23">
        <w:t>ed on the need of Type B1 and/or B2.</w:t>
      </w:r>
      <w:bookmarkEnd w:id="3"/>
      <w:r w:rsidR="00123D23">
        <w:t xml:space="preserve"> </w:t>
      </w:r>
    </w:p>
    <w:p w14:paraId="2677B209" w14:textId="58F5CB20" w:rsidR="003E2399" w:rsidRPr="003E2399" w:rsidRDefault="003E2399" w:rsidP="004D364B">
      <w:pPr>
        <w:pStyle w:val="Heading2"/>
        <w:numPr>
          <w:ilvl w:val="1"/>
          <w:numId w:val="13"/>
        </w:numPr>
        <w:ind w:hanging="702"/>
        <w:jc w:val="both"/>
        <w:rPr>
          <w:rFonts w:eastAsia="Malgun Gothic"/>
        </w:rPr>
      </w:pPr>
      <w:r w:rsidRPr="008232FA">
        <w:rPr>
          <w:rFonts w:eastAsia="Malgun Gothic"/>
        </w:rPr>
        <w:t>WT1.5: Study whether and how to consider enhancements to LCS to support AI/ML based Positioning</w:t>
      </w:r>
    </w:p>
    <w:p w14:paraId="30250196" w14:textId="5572E895" w:rsidR="003E2399" w:rsidRDefault="00123D23" w:rsidP="00045876">
      <w:r w:rsidRPr="00123D23">
        <w:t>For</w:t>
      </w:r>
      <w:r>
        <w:t xml:space="preserve"> WT1.5, RAN1 has had extensive investigation of AI/ML based positioning. Currently all discussion on the potential specification impact is within </w:t>
      </w:r>
      <w:r w:rsidR="00EF209A">
        <w:t>the scope</w:t>
      </w:r>
      <w:r>
        <w:t xml:space="preserve"> of RAN working groups</w:t>
      </w:r>
      <w:r w:rsidR="001C7C30">
        <w:t xml:space="preserve"> (</w:t>
      </w:r>
      <w:r w:rsidR="00DE5FDD">
        <w:t xml:space="preserve">i.e., </w:t>
      </w:r>
      <w:r w:rsidR="001C7C30">
        <w:t xml:space="preserve">TS 38.xxx). Potential specification impact is discussed for entities such as UE, PRU, NG-RAN, LMF, and the related lower-layer procedures. </w:t>
      </w:r>
      <w:r>
        <w:t>No enhancement to LCS</w:t>
      </w:r>
      <w:r w:rsidR="00DE5FDD">
        <w:t xml:space="preserve"> higher-layer architecture/procedure/etc</w:t>
      </w:r>
      <w:r>
        <w:t xml:space="preserve"> is identified by RAN1 which requires SA2 work.</w:t>
      </w:r>
    </w:p>
    <w:p w14:paraId="71852602" w14:textId="6094B95C" w:rsidR="00123D23" w:rsidRPr="00123D23" w:rsidRDefault="00123D23" w:rsidP="00123D23">
      <w:pPr>
        <w:pStyle w:val="Proposal"/>
      </w:pPr>
      <w:bookmarkStart w:id="4" w:name="_Toc149924100"/>
      <w:r>
        <w:t>Regarding WT1.5, RAN1 has not identified any enhancements to LCS that require SA2 work.</w:t>
      </w:r>
      <w:bookmarkEnd w:id="4"/>
    </w:p>
    <w:p w14:paraId="0F40E8F3" w14:textId="77777777" w:rsidR="003E2399" w:rsidRDefault="003E2399" w:rsidP="00045876"/>
    <w:p w14:paraId="0885D198" w14:textId="65437D43" w:rsidR="00482741" w:rsidRDefault="00482741" w:rsidP="00482741">
      <w:pPr>
        <w:pStyle w:val="Heading1"/>
      </w:pPr>
      <w:r>
        <w:t>3</w:t>
      </w:r>
      <w:r>
        <w:tab/>
      </w:r>
      <w:r>
        <w:rPr>
          <w:rFonts w:eastAsia="Malgun Gothic" w:cs="Arial"/>
          <w:lang w:val="en-US"/>
        </w:rPr>
        <w:t xml:space="preserve">Draft </w:t>
      </w:r>
      <w:r w:rsidR="00895D52">
        <w:rPr>
          <w:rFonts w:eastAsia="Malgun Gothic" w:cs="Arial"/>
          <w:lang w:val="en-US"/>
        </w:rPr>
        <w:t xml:space="preserve">reply to SA2 </w:t>
      </w:r>
      <w:r>
        <w:rPr>
          <w:rFonts w:eastAsia="Malgun Gothic" w:cs="Arial"/>
          <w:lang w:val="en-US"/>
        </w:rPr>
        <w:t>LS</w:t>
      </w:r>
    </w:p>
    <w:p w14:paraId="0AF387C9" w14:textId="5AFFBC4F" w:rsidR="00897DD0" w:rsidRDefault="00123D23" w:rsidP="00730B16">
      <w:r>
        <w:t>Based on the discussion above, the draft reply to SA2 LS [1] is provided below.</w:t>
      </w:r>
    </w:p>
    <w:p w14:paraId="1FE80263" w14:textId="0B42ADB5" w:rsidR="00123D23" w:rsidRDefault="001D374D" w:rsidP="001D374D">
      <w:pPr>
        <w:pStyle w:val="Proposal"/>
      </w:pPr>
      <w:bookmarkStart w:id="5" w:name="_Toc149924101"/>
      <w:r>
        <w:t>RAN1 reply to SA2 LS with the draft response below.</w:t>
      </w:r>
      <w:bookmarkEnd w:id="5"/>
    </w:p>
    <w:tbl>
      <w:tblPr>
        <w:tblStyle w:val="TableGrid"/>
        <w:tblW w:w="0" w:type="auto"/>
        <w:tblLook w:val="04A0" w:firstRow="1" w:lastRow="0" w:firstColumn="1" w:lastColumn="0" w:noHBand="0" w:noVBand="1"/>
      </w:tblPr>
      <w:tblGrid>
        <w:gridCol w:w="9629"/>
      </w:tblGrid>
      <w:tr w:rsidR="00123D23" w14:paraId="5DC59E23" w14:textId="77777777" w:rsidTr="00123D23">
        <w:tc>
          <w:tcPr>
            <w:tcW w:w="9629" w:type="dxa"/>
          </w:tcPr>
          <w:p w14:paraId="23836EDF" w14:textId="24C2D5FE" w:rsidR="00123D23" w:rsidRDefault="00111403" w:rsidP="00730B16">
            <w:r>
              <w:t>For SA2 LS (</w:t>
            </w:r>
            <w:r w:rsidRPr="00A22583">
              <w:t>S2-2311921</w:t>
            </w:r>
            <w:r>
              <w:t xml:space="preserve">) on </w:t>
            </w:r>
            <w:r w:rsidRPr="00A22583">
              <w:t>AI/ML Core Network enhancements</w:t>
            </w:r>
            <w:r>
              <w:t>, RAN1 has the following reply.</w:t>
            </w:r>
          </w:p>
          <w:p w14:paraId="61983F32" w14:textId="08942B11" w:rsidR="00111403" w:rsidRPr="00111403" w:rsidRDefault="00111403" w:rsidP="004D364B">
            <w:pPr>
              <w:pStyle w:val="ListParagraph"/>
              <w:numPr>
                <w:ilvl w:val="0"/>
                <w:numId w:val="25"/>
              </w:numPr>
              <w:rPr>
                <w:lang w:val="de-DE"/>
              </w:rPr>
            </w:pPr>
            <w:r>
              <w:rPr>
                <w:lang w:val="de-DE"/>
              </w:rPr>
              <w:t xml:space="preserve">For WT1.1, RAN1 has not identified any requirements for SA2 work. It is RAN1 understanding that RAN2 can send requirements (if any) to SA2 if </w:t>
            </w:r>
            <w:r w:rsidRPr="008232FA">
              <w:rPr>
                <w:rFonts w:eastAsia="Malgun Gothic"/>
                <w:lang w:val="en-GB"/>
              </w:rPr>
              <w:t>UE data collection framework</w:t>
            </w:r>
            <w:r>
              <w:rPr>
                <w:rFonts w:eastAsia="Malgun Gothic"/>
                <w:lang w:val="en-GB"/>
              </w:rPr>
              <w:t xml:space="preserve"> need SA2 work to meet requirements for RAN AI support.</w:t>
            </w:r>
          </w:p>
          <w:p w14:paraId="3744D9EF" w14:textId="5EC193C4" w:rsidR="00111403" w:rsidRDefault="00111403" w:rsidP="004D364B">
            <w:pPr>
              <w:pStyle w:val="ListParagraph"/>
              <w:numPr>
                <w:ilvl w:val="0"/>
                <w:numId w:val="25"/>
              </w:numPr>
              <w:rPr>
                <w:lang w:val="de-DE"/>
              </w:rPr>
            </w:pPr>
            <w:r>
              <w:rPr>
                <w:lang w:val="de-DE"/>
              </w:rPr>
              <w:t xml:space="preserve">For </w:t>
            </w:r>
            <w:r w:rsidRPr="00111403">
              <w:rPr>
                <w:lang w:val="de-DE"/>
              </w:rPr>
              <w:t xml:space="preserve">WT1.2, RAN1 has discussed </w:t>
            </w:r>
            <w:r w:rsidR="00EC220A">
              <w:rPr>
                <w:lang w:val="de-DE"/>
              </w:rPr>
              <w:t xml:space="preserve">issues related to </w:t>
            </w:r>
            <w:r w:rsidRPr="00111403">
              <w:rPr>
                <w:lang w:val="de-DE"/>
              </w:rPr>
              <w:t>model delivery and model transfer. RAN1 has not identified any requirement to SA2 on WT1.2.</w:t>
            </w:r>
          </w:p>
          <w:p w14:paraId="6E739477" w14:textId="69F549B0" w:rsidR="00111403" w:rsidRPr="00111403" w:rsidRDefault="00111403" w:rsidP="004D364B">
            <w:pPr>
              <w:pStyle w:val="ListParagraph"/>
              <w:numPr>
                <w:ilvl w:val="0"/>
                <w:numId w:val="25"/>
              </w:numPr>
              <w:rPr>
                <w:lang w:val="de-DE"/>
              </w:rPr>
            </w:pPr>
            <w:r>
              <w:rPr>
                <w:lang w:val="en-GB"/>
              </w:rPr>
              <w:t>For</w:t>
            </w:r>
            <w:r w:rsidRPr="00111403">
              <w:rPr>
                <w:lang w:val="en-GB"/>
              </w:rPr>
              <w:t xml:space="preserve"> WT1.3, RAN1 has discussed </w:t>
            </w:r>
            <w:r w:rsidR="00EC220A">
              <w:rPr>
                <w:lang w:val="de-DE"/>
              </w:rPr>
              <w:t xml:space="preserve">issues related to </w:t>
            </w:r>
            <w:r w:rsidRPr="00111403">
              <w:rPr>
                <w:lang w:val="en-GB"/>
              </w:rPr>
              <w:t xml:space="preserve">model identification. RAN1 has not </w:t>
            </w:r>
            <w:r w:rsidR="00EC220A" w:rsidRPr="00111403">
              <w:rPr>
                <w:lang w:val="de-DE"/>
              </w:rPr>
              <w:t>identified any requirement to SA2 on WT1.</w:t>
            </w:r>
            <w:r w:rsidR="00EC220A">
              <w:rPr>
                <w:lang w:val="de-DE"/>
              </w:rPr>
              <w:t>3</w:t>
            </w:r>
            <w:r w:rsidR="00EC220A" w:rsidRPr="00111403">
              <w:rPr>
                <w:lang w:val="de-DE"/>
              </w:rPr>
              <w:t>.</w:t>
            </w:r>
          </w:p>
          <w:p w14:paraId="5FF4C808" w14:textId="29D53F55" w:rsidR="00111403" w:rsidRDefault="00111403" w:rsidP="004D364B">
            <w:pPr>
              <w:pStyle w:val="ListParagraph"/>
              <w:numPr>
                <w:ilvl w:val="0"/>
                <w:numId w:val="25"/>
              </w:numPr>
              <w:rPr>
                <w:lang w:val="de-DE"/>
              </w:rPr>
            </w:pPr>
            <w:r>
              <w:rPr>
                <w:lang w:val="de-DE"/>
              </w:rPr>
              <w:t>WT1.4 is not relevant to RAN1.</w:t>
            </w:r>
          </w:p>
          <w:p w14:paraId="74EB5D8B" w14:textId="48301CA2" w:rsidR="00111403" w:rsidRPr="00111403" w:rsidRDefault="00111403" w:rsidP="004D364B">
            <w:pPr>
              <w:pStyle w:val="ListParagraph"/>
              <w:numPr>
                <w:ilvl w:val="0"/>
                <w:numId w:val="25"/>
              </w:numPr>
              <w:rPr>
                <w:lang w:val="de-DE"/>
              </w:rPr>
            </w:pPr>
            <w:r>
              <w:rPr>
                <w:lang w:val="en-US"/>
              </w:rPr>
              <w:t xml:space="preserve">For </w:t>
            </w:r>
            <w:r>
              <w:t>WT1.5, RAN1 has not identified any enhancements to LCS that require SA2 work.</w:t>
            </w:r>
          </w:p>
          <w:p w14:paraId="4FCA306F" w14:textId="78C73C34" w:rsidR="00111403" w:rsidRDefault="00111403" w:rsidP="00730B16"/>
          <w:p w14:paraId="07FBB118" w14:textId="2663F02C" w:rsidR="00111403" w:rsidRDefault="00111403" w:rsidP="00730B16">
            <w:r>
              <w:t xml:space="preserve">In summary, RAN1 does not have any agreement or conclusion </w:t>
            </w:r>
            <w:r w:rsidR="00EF209A">
              <w:t xml:space="preserve">from Rel-18 study item </w:t>
            </w:r>
            <w:r w:rsidR="00EF209A" w:rsidRPr="00EF209A">
              <w:t>FS_NR_AIML_air</w:t>
            </w:r>
            <w:r w:rsidR="00EF209A">
              <w:t xml:space="preserve"> </w:t>
            </w:r>
            <w:r>
              <w:t>that require SA2 work for WT1</w:t>
            </w:r>
            <w:r w:rsidR="004D364B">
              <w:t xml:space="preserve"> of </w:t>
            </w:r>
            <w:r w:rsidR="004D364B" w:rsidRPr="009E09D0">
              <w:t>S2-2310034</w:t>
            </w:r>
            <w:r>
              <w:t>.</w:t>
            </w:r>
          </w:p>
        </w:tc>
      </w:tr>
    </w:tbl>
    <w:p w14:paraId="5ED5FAB2" w14:textId="77777777" w:rsidR="00123D23" w:rsidRDefault="00123D23" w:rsidP="00730B16"/>
    <w:p w14:paraId="75E65EE5" w14:textId="77777777" w:rsidR="0005590F" w:rsidRPr="00CE0424" w:rsidRDefault="0005590F" w:rsidP="0005590F">
      <w:pPr>
        <w:pStyle w:val="Heading1"/>
      </w:pPr>
      <w:r w:rsidRPr="00CE0424">
        <w:t>Conclusion</w:t>
      </w:r>
    </w:p>
    <w:p w14:paraId="7D36132D" w14:textId="487D74DF" w:rsidR="0005590F" w:rsidRPr="00CE0424" w:rsidRDefault="0005590F" w:rsidP="002D603E">
      <w:pPr>
        <w:pStyle w:val="BodyText"/>
      </w:pPr>
      <w:r>
        <w:t xml:space="preserve">In </w:t>
      </w:r>
      <w:r w:rsidR="00895D52">
        <w:t xml:space="preserve">this contribution, analysis was provided for RAN1 response to SA2 LS [1]. </w:t>
      </w:r>
      <w:r w:rsidR="00706203">
        <w:t xml:space="preserve">It is proposed that the </w:t>
      </w:r>
      <w:r w:rsidR="00895D52">
        <w:t>draft reply is</w:t>
      </w:r>
      <w:r w:rsidR="00706203">
        <w:t xml:space="preserve"> adopted </w:t>
      </w:r>
      <w:r w:rsidR="00895D52">
        <w:t>by</w:t>
      </w:r>
      <w:r w:rsidR="002D603E">
        <w:t xml:space="preserve"> RAN1 </w:t>
      </w:r>
      <w:r w:rsidR="00895D52">
        <w:t xml:space="preserve">in </w:t>
      </w:r>
      <w:r w:rsidR="002D603E">
        <w:t>response</w:t>
      </w:r>
      <w:r w:rsidR="00296431">
        <w:t xml:space="preserve"> to </w:t>
      </w:r>
      <w:r w:rsidR="00895D52">
        <w:t>SA2</w:t>
      </w:r>
      <w:r w:rsidR="002D603E">
        <w:t>.</w:t>
      </w:r>
    </w:p>
    <w:p w14:paraId="1E8A949E" w14:textId="29C7E6A0" w:rsidR="0005590F" w:rsidRDefault="0005590F" w:rsidP="0005590F"/>
    <w:p w14:paraId="256D9F37" w14:textId="420EAF6F" w:rsidR="004327CF" w:rsidRDefault="00123D2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924097" w:history="1">
        <w:r w:rsidR="004327CF" w:rsidRPr="004573C6">
          <w:rPr>
            <w:rStyle w:val="Hyperlink"/>
            <w:noProof/>
          </w:rPr>
          <w:t>Proposal 1</w:t>
        </w:r>
        <w:r w:rsidR="004327CF">
          <w:rPr>
            <w:rFonts w:asciiTheme="minorHAnsi" w:eastAsiaTheme="minorEastAsia" w:hAnsiTheme="minorHAnsi" w:cstheme="minorBidi"/>
            <w:b w:val="0"/>
            <w:noProof/>
            <w:sz w:val="22"/>
            <w:szCs w:val="22"/>
            <w:lang w:val="en-US" w:eastAsia="en-US"/>
          </w:rPr>
          <w:tab/>
        </w:r>
        <w:r w:rsidR="004327CF" w:rsidRPr="004573C6">
          <w:rPr>
            <w:rStyle w:val="Hyperlink"/>
            <w:noProof/>
          </w:rPr>
          <w:t>Regarding WT1.1, RAN1 has not identified any requirements for SA2 work. It is RAN1 understanding that RAN2 can send requirements (if any) to SA2 if UE data collection framework need SA2 work to meet requirements for RAN AI support.</w:t>
        </w:r>
      </w:hyperlink>
    </w:p>
    <w:p w14:paraId="7981CF21" w14:textId="1BCEA5B7" w:rsidR="004327CF" w:rsidRDefault="004327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4098" w:history="1">
        <w:r w:rsidRPr="004573C6">
          <w:rPr>
            <w:rStyle w:val="Hyperlink"/>
            <w:noProof/>
          </w:rPr>
          <w:t>Proposal 2</w:t>
        </w:r>
        <w:r>
          <w:rPr>
            <w:rFonts w:asciiTheme="minorHAnsi" w:eastAsiaTheme="minorEastAsia" w:hAnsiTheme="minorHAnsi" w:cstheme="minorBidi"/>
            <w:b w:val="0"/>
            <w:noProof/>
            <w:sz w:val="22"/>
            <w:szCs w:val="22"/>
            <w:lang w:val="en-US" w:eastAsia="en-US"/>
          </w:rPr>
          <w:tab/>
        </w:r>
        <w:r w:rsidRPr="004573C6">
          <w:rPr>
            <w:rStyle w:val="Hyperlink"/>
            <w:noProof/>
          </w:rPr>
          <w:t xml:space="preserve">Regarding WT1.2, RAN1 has discussed model delivery and model transfer. For model delivery, the model is sent to UE over-the-top, and no impact to 3GPP signalling is expected. For model transfer, there is no </w:t>
        </w:r>
        <w:r w:rsidRPr="004573C6">
          <w:rPr>
            <w:rStyle w:val="Hyperlink"/>
            <w:noProof/>
            <w:lang w:val="de-DE"/>
          </w:rPr>
          <w:t xml:space="preserve">conclusion </w:t>
        </w:r>
        <w:r w:rsidRPr="004573C6">
          <w:rPr>
            <w:rStyle w:val="Hyperlink"/>
            <w:noProof/>
          </w:rPr>
          <w:t>in RAN1 whether model transfer needs to be supported or not. RAN1 has not identified any requirement to SA2 on WT1.2.</w:t>
        </w:r>
      </w:hyperlink>
    </w:p>
    <w:p w14:paraId="03F41024" w14:textId="70521770" w:rsidR="004327CF" w:rsidRDefault="004327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4099" w:history="1">
        <w:r w:rsidRPr="004573C6">
          <w:rPr>
            <w:rStyle w:val="Hyperlink"/>
            <w:noProof/>
          </w:rPr>
          <w:t>Proposal 3</w:t>
        </w:r>
        <w:r>
          <w:rPr>
            <w:rFonts w:asciiTheme="minorHAnsi" w:eastAsiaTheme="minorEastAsia" w:hAnsiTheme="minorHAnsi" w:cstheme="minorBidi"/>
            <w:b w:val="0"/>
            <w:noProof/>
            <w:sz w:val="22"/>
            <w:szCs w:val="22"/>
            <w:lang w:val="en-US" w:eastAsia="en-US"/>
          </w:rPr>
          <w:tab/>
        </w:r>
        <w:r w:rsidRPr="004573C6">
          <w:rPr>
            <w:rStyle w:val="Hyperlink"/>
            <w:noProof/>
          </w:rPr>
          <w:t>Regarding WT1.3, RAN1 has not concluded on the necessity of model identification for UE-side or UE-part of two-sided models. RAN1 has discussed model identification Type A and Type B1, B2. For model identification Type A, the model is identified without over-the-air signalling and no requirement to SA2 is expected. For model identification Type B1 and B2, the model is identified via over-the-air signalling. RAN1 has not concluded on the need of Type B1 and/or B2.</w:t>
        </w:r>
      </w:hyperlink>
    </w:p>
    <w:p w14:paraId="451BDEF7" w14:textId="51907CA5" w:rsidR="004327CF" w:rsidRDefault="004327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4100" w:history="1">
        <w:r w:rsidRPr="004573C6">
          <w:rPr>
            <w:rStyle w:val="Hyperlink"/>
            <w:noProof/>
          </w:rPr>
          <w:t>Proposal 4</w:t>
        </w:r>
        <w:r>
          <w:rPr>
            <w:rFonts w:asciiTheme="minorHAnsi" w:eastAsiaTheme="minorEastAsia" w:hAnsiTheme="minorHAnsi" w:cstheme="minorBidi"/>
            <w:b w:val="0"/>
            <w:noProof/>
            <w:sz w:val="22"/>
            <w:szCs w:val="22"/>
            <w:lang w:val="en-US" w:eastAsia="en-US"/>
          </w:rPr>
          <w:tab/>
        </w:r>
        <w:r w:rsidRPr="004573C6">
          <w:rPr>
            <w:rStyle w:val="Hyperlink"/>
            <w:noProof/>
          </w:rPr>
          <w:t>Regarding WT1.5, RAN1 has not identified any enhancements to LCS that require SA2 work.</w:t>
        </w:r>
      </w:hyperlink>
    </w:p>
    <w:p w14:paraId="594571CF" w14:textId="47F3928F" w:rsidR="004327CF" w:rsidRDefault="004327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4101" w:history="1">
        <w:r w:rsidRPr="004573C6">
          <w:rPr>
            <w:rStyle w:val="Hyperlink"/>
            <w:noProof/>
          </w:rPr>
          <w:t>Proposal 5</w:t>
        </w:r>
        <w:r>
          <w:rPr>
            <w:rFonts w:asciiTheme="minorHAnsi" w:eastAsiaTheme="minorEastAsia" w:hAnsiTheme="minorHAnsi" w:cstheme="minorBidi"/>
            <w:b w:val="0"/>
            <w:noProof/>
            <w:sz w:val="22"/>
            <w:szCs w:val="22"/>
            <w:lang w:val="en-US" w:eastAsia="en-US"/>
          </w:rPr>
          <w:tab/>
        </w:r>
        <w:r w:rsidRPr="004573C6">
          <w:rPr>
            <w:rStyle w:val="Hyperlink"/>
            <w:noProof/>
          </w:rPr>
          <w:t>RAN1 reply to SA2 LS with the draft response below.</w:t>
        </w:r>
      </w:hyperlink>
    </w:p>
    <w:p w14:paraId="74E75FB7" w14:textId="582C085C" w:rsidR="00123D23" w:rsidRPr="00CE0424" w:rsidRDefault="00123D23" w:rsidP="00123D23">
      <w:r>
        <w:rPr>
          <w:b/>
          <w:bCs/>
          <w:lang w:val="en-US"/>
        </w:rPr>
        <w:fldChar w:fldCharType="end"/>
      </w:r>
    </w:p>
    <w:p w14:paraId="45744132" w14:textId="77777777" w:rsidR="0005590F" w:rsidRPr="00CE0424" w:rsidRDefault="0005590F" w:rsidP="0005590F">
      <w:pPr>
        <w:pStyle w:val="Heading1"/>
      </w:pPr>
      <w:bookmarkStart w:id="6" w:name="_In-sequence_SDU_delivery"/>
      <w:bookmarkEnd w:id="6"/>
      <w:r w:rsidRPr="00CE0424">
        <w:t>References</w:t>
      </w:r>
    </w:p>
    <w:p w14:paraId="0A8B7C14" w14:textId="23C9A5DF" w:rsidR="00A22583" w:rsidRDefault="00A22583" w:rsidP="00A00782">
      <w:pPr>
        <w:pStyle w:val="Reference"/>
        <w:spacing w:before="120"/>
      </w:pPr>
      <w:bookmarkStart w:id="7" w:name="_Ref142657949"/>
      <w:bookmarkStart w:id="8" w:name="_Ref146572949"/>
      <w:bookmarkStart w:id="9" w:name="_Ref174151459"/>
      <w:bookmarkStart w:id="10" w:name="_Ref189809556"/>
      <w:r w:rsidRPr="00A22583">
        <w:t>R1-2310808</w:t>
      </w:r>
      <w:r>
        <w:t xml:space="preserve"> (</w:t>
      </w:r>
      <w:r w:rsidRPr="00A22583">
        <w:t>S2-2311921</w:t>
      </w:r>
      <w:r>
        <w:t>), "</w:t>
      </w:r>
      <w:r w:rsidRPr="00A22583">
        <w:t>LS on AI/ML Core Network enhancements</w:t>
      </w:r>
      <w:r>
        <w:t xml:space="preserve">," TSG SA2, </w:t>
      </w:r>
      <w:r w:rsidRPr="00A22583">
        <w:t>3GPP TSG RAN WG1 #115</w:t>
      </w:r>
      <w:r>
        <w:t>, November 2023.</w:t>
      </w:r>
    </w:p>
    <w:p w14:paraId="08536F4B" w14:textId="38106141" w:rsidR="009E09D0" w:rsidRDefault="009E09D0" w:rsidP="00A00782">
      <w:pPr>
        <w:pStyle w:val="Reference"/>
        <w:spacing w:before="120"/>
      </w:pPr>
      <w:r w:rsidRPr="009E09D0">
        <w:t>S2-2310034</w:t>
      </w:r>
      <w:r>
        <w:t>, "</w:t>
      </w:r>
      <w:r w:rsidRPr="009E09D0">
        <w:t>New SID on Artificial Intelligence (AI)/Machine Learning (ML) for 5GS Service to enable 5GC and Air interface Intelligence</w:t>
      </w:r>
      <w:r>
        <w:t xml:space="preserve">," SA2#158, </w:t>
      </w:r>
      <w:r w:rsidRPr="009E09D0">
        <w:t>Goteborg, Sweden, August 21 – 25, 2023</w:t>
      </w:r>
      <w:r>
        <w:t>.</w:t>
      </w:r>
    </w:p>
    <w:p w14:paraId="13416EBF" w14:textId="2646E1DC" w:rsidR="00A00782" w:rsidRDefault="00A00782" w:rsidP="00A00782">
      <w:pPr>
        <w:pStyle w:val="Reference"/>
        <w:spacing w:before="120"/>
      </w:pPr>
      <w:r w:rsidRPr="001D4BCB">
        <w:t>R1-2306388</w:t>
      </w:r>
      <w:r>
        <w:t xml:space="preserve"> (</w:t>
      </w:r>
      <w:r w:rsidRPr="00413CC7">
        <w:t>R2-2306906</w:t>
      </w:r>
      <w:r>
        <w:t>), "</w:t>
      </w:r>
      <w:r w:rsidRPr="00D70913">
        <w:t>LS out on Data Collection Requirements and Assumptions</w:t>
      </w:r>
      <w:r>
        <w:t xml:space="preserve">," </w:t>
      </w:r>
      <w:r w:rsidRPr="00BC61CD">
        <w:rPr>
          <w:rFonts w:cs="Arial"/>
          <w:bCs/>
        </w:rPr>
        <w:t>TSG RAN WG2</w:t>
      </w:r>
      <w:r>
        <w:rPr>
          <w:rFonts w:cs="Arial"/>
          <w:bCs/>
        </w:rPr>
        <w:t xml:space="preserve">, </w:t>
      </w:r>
      <w:r w:rsidRPr="0036278A">
        <w:t xml:space="preserve">3GPP TSG- RAN WG1 Meeting #114, </w:t>
      </w:r>
      <w:r>
        <w:t>August 2023.</w:t>
      </w:r>
      <w:bookmarkEnd w:id="7"/>
    </w:p>
    <w:p w14:paraId="05E89B3E" w14:textId="169EB75C" w:rsidR="00284D58" w:rsidRDefault="00284D58" w:rsidP="0005590F">
      <w:pPr>
        <w:pStyle w:val="Reference"/>
      </w:pPr>
      <w:r w:rsidRPr="00284D58">
        <w:t>R1- 2308730</w:t>
      </w:r>
      <w:r>
        <w:t>, "</w:t>
      </w:r>
      <w:r w:rsidR="00973EA6" w:rsidRPr="00973EA6">
        <w:t>Reply LS on Data Collection Requirements and Assumptions</w:t>
      </w:r>
      <w:r w:rsidR="00973EA6">
        <w:t>,</w:t>
      </w:r>
      <w:r>
        <w:t>"</w:t>
      </w:r>
      <w:r w:rsidR="00973EA6">
        <w:t xml:space="preserve"> </w:t>
      </w:r>
      <w:r w:rsidR="00382C49" w:rsidRPr="0036278A">
        <w:t>3GPP TSG RAN WG1 Meeting #114</w:t>
      </w:r>
      <w:r w:rsidR="00973EA6">
        <w:t>, August 2023.</w:t>
      </w:r>
    </w:p>
    <w:p w14:paraId="17F6062A" w14:textId="2B43F924" w:rsidR="0005590F" w:rsidRPr="00CE0424" w:rsidRDefault="00A22583" w:rsidP="004D364B">
      <w:pPr>
        <w:pStyle w:val="Reference"/>
      </w:pPr>
      <w:r w:rsidRPr="00A22583">
        <w:t>R1-2310681</w:t>
      </w:r>
      <w:r>
        <w:t>, "</w:t>
      </w:r>
      <w:r w:rsidR="00482741" w:rsidRPr="00482741">
        <w:t>Reply LS on Data Collection Requirements and Assumptions</w:t>
      </w:r>
      <w:r w:rsidR="00482741">
        <w:t>,</w:t>
      </w:r>
      <w:r>
        <w:t>"</w:t>
      </w:r>
      <w:r w:rsidR="00482741">
        <w:t xml:space="preserve"> </w:t>
      </w:r>
      <w:r w:rsidR="00482741" w:rsidRPr="0036278A">
        <w:t>3GPP TSG RAN WG1 Meeting #114</w:t>
      </w:r>
      <w:r w:rsidR="00482741">
        <w:t>bis, October 2023.</w:t>
      </w:r>
      <w:bookmarkEnd w:id="8"/>
    </w:p>
    <w:bookmarkEnd w:id="9"/>
    <w:bookmarkEnd w:id="10"/>
    <w:p w14:paraId="54573B6B" w14:textId="77777777" w:rsidR="0005590F" w:rsidRDefault="0005590F" w:rsidP="0005590F">
      <w:pPr>
        <w:pStyle w:val="BodyText"/>
      </w:pPr>
    </w:p>
    <w:p w14:paraId="4F44AD8E" w14:textId="77777777" w:rsidR="00E301C7" w:rsidRPr="00730B16" w:rsidRDefault="00E301C7" w:rsidP="00730B16"/>
    <w:p w14:paraId="0CA5B01A" w14:textId="77777777" w:rsidR="008D3DBA" w:rsidRPr="00CE0424" w:rsidRDefault="008D3DBA" w:rsidP="00CE0424">
      <w:pPr>
        <w:pStyle w:val="BodyText"/>
      </w:pPr>
    </w:p>
    <w:sectPr w:rsidR="008D3DB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6EF8F" w14:textId="77777777" w:rsidR="005D1EA2" w:rsidRDefault="005D1EA2">
      <w:r>
        <w:separator/>
      </w:r>
    </w:p>
  </w:endnote>
  <w:endnote w:type="continuationSeparator" w:id="0">
    <w:p w14:paraId="74810229" w14:textId="77777777" w:rsidR="005D1EA2" w:rsidRDefault="005D1EA2">
      <w:r>
        <w:continuationSeparator/>
      </w:r>
    </w:p>
  </w:endnote>
  <w:endnote w:type="continuationNotice" w:id="1">
    <w:p w14:paraId="7A43C404" w14:textId="77777777" w:rsidR="005D1EA2" w:rsidRDefault="005D1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tka Text">
    <w:panose1 w:val="02000505000000020004"/>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BDE3E" w14:textId="77777777" w:rsidR="005D1EA2" w:rsidRDefault="005D1EA2">
      <w:r>
        <w:separator/>
      </w:r>
    </w:p>
  </w:footnote>
  <w:footnote w:type="continuationSeparator" w:id="0">
    <w:p w14:paraId="7AE542A9" w14:textId="77777777" w:rsidR="005D1EA2" w:rsidRDefault="005D1EA2">
      <w:r>
        <w:continuationSeparator/>
      </w:r>
    </w:p>
  </w:footnote>
  <w:footnote w:type="continuationNotice" w:id="1">
    <w:p w14:paraId="2716E415" w14:textId="77777777" w:rsidR="005D1EA2" w:rsidRDefault="005D1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133EC5"/>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83324F"/>
    <w:multiLevelType w:val="hybridMultilevel"/>
    <w:tmpl w:val="88FE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2680128">
    <w:abstractNumId w:val="15"/>
  </w:num>
  <w:num w:numId="2" w16cid:durableId="1747142166">
    <w:abstractNumId w:val="13"/>
  </w:num>
  <w:num w:numId="3" w16cid:durableId="729041629">
    <w:abstractNumId w:val="0"/>
  </w:num>
  <w:num w:numId="4" w16cid:durableId="541749140">
    <w:abstractNumId w:val="16"/>
  </w:num>
  <w:num w:numId="5" w16cid:durableId="1902517254">
    <w:abstractNumId w:val="17"/>
  </w:num>
  <w:num w:numId="6" w16cid:durableId="2066946253">
    <w:abstractNumId w:val="19"/>
  </w:num>
  <w:num w:numId="7" w16cid:durableId="861208694">
    <w:abstractNumId w:val="5"/>
  </w:num>
  <w:num w:numId="8" w16cid:durableId="562720593">
    <w:abstractNumId w:val="7"/>
  </w:num>
  <w:num w:numId="9" w16cid:durableId="796995740">
    <w:abstractNumId w:val="1"/>
  </w:num>
  <w:num w:numId="10" w16cid:durableId="1262839493">
    <w:abstractNumId w:val="21"/>
  </w:num>
  <w:num w:numId="11" w16cid:durableId="1865710097">
    <w:abstractNumId w:val="9"/>
  </w:num>
  <w:num w:numId="12" w16cid:durableId="750544343">
    <w:abstractNumId w:val="20"/>
  </w:num>
  <w:num w:numId="13" w16cid:durableId="1089929997">
    <w:abstractNumId w:val="6"/>
  </w:num>
  <w:num w:numId="14" w16cid:durableId="1668366095">
    <w:abstractNumId w:val="11"/>
  </w:num>
  <w:num w:numId="15" w16cid:durableId="68113072">
    <w:abstractNumId w:val="18"/>
  </w:num>
  <w:num w:numId="16" w16cid:durableId="37901278">
    <w:abstractNumId w:val="4"/>
  </w:num>
  <w:num w:numId="17" w16cid:durableId="1539472839">
    <w:abstractNumId w:val="2"/>
  </w:num>
  <w:num w:numId="18" w16cid:durableId="1918977100">
    <w:abstractNumId w:val="24"/>
  </w:num>
  <w:num w:numId="19" w16cid:durableId="1834953101">
    <w:abstractNumId w:val="10"/>
  </w:num>
  <w:num w:numId="20" w16cid:durableId="776563723">
    <w:abstractNumId w:val="22"/>
  </w:num>
  <w:num w:numId="21" w16cid:durableId="1630431235">
    <w:abstractNumId w:val="3"/>
  </w:num>
  <w:num w:numId="22" w16cid:durableId="319694104">
    <w:abstractNumId w:val="12"/>
  </w:num>
  <w:num w:numId="23" w16cid:durableId="144663209">
    <w:abstractNumId w:val="8"/>
  </w:num>
  <w:num w:numId="24" w16cid:durableId="535780011">
    <w:abstractNumId w:val="23"/>
  </w:num>
  <w:num w:numId="25" w16cid:durableId="1950457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2A37"/>
    <w:rsid w:val="0000564C"/>
    <w:rsid w:val="00006446"/>
    <w:rsid w:val="00006896"/>
    <w:rsid w:val="00007CDC"/>
    <w:rsid w:val="00011B28"/>
    <w:rsid w:val="00011D6D"/>
    <w:rsid w:val="00015D15"/>
    <w:rsid w:val="00017E5F"/>
    <w:rsid w:val="00022BBB"/>
    <w:rsid w:val="00022FE8"/>
    <w:rsid w:val="0002564D"/>
    <w:rsid w:val="00025ECA"/>
    <w:rsid w:val="0002605D"/>
    <w:rsid w:val="000325B8"/>
    <w:rsid w:val="00034C15"/>
    <w:rsid w:val="00036BA1"/>
    <w:rsid w:val="000422E2"/>
    <w:rsid w:val="00042F22"/>
    <w:rsid w:val="000444EF"/>
    <w:rsid w:val="00045876"/>
    <w:rsid w:val="00052A07"/>
    <w:rsid w:val="000534E3"/>
    <w:rsid w:val="00055100"/>
    <w:rsid w:val="0005590F"/>
    <w:rsid w:val="0005606A"/>
    <w:rsid w:val="00057117"/>
    <w:rsid w:val="000616E7"/>
    <w:rsid w:val="0006331F"/>
    <w:rsid w:val="000647E2"/>
    <w:rsid w:val="0006487E"/>
    <w:rsid w:val="00065E1A"/>
    <w:rsid w:val="00066564"/>
    <w:rsid w:val="000706A0"/>
    <w:rsid w:val="0007750D"/>
    <w:rsid w:val="0007754E"/>
    <w:rsid w:val="00077E5F"/>
    <w:rsid w:val="0008036A"/>
    <w:rsid w:val="00081AE6"/>
    <w:rsid w:val="000828EB"/>
    <w:rsid w:val="000855EB"/>
    <w:rsid w:val="00085B52"/>
    <w:rsid w:val="000866F2"/>
    <w:rsid w:val="00087E85"/>
    <w:rsid w:val="0009009F"/>
    <w:rsid w:val="00091557"/>
    <w:rsid w:val="000924C1"/>
    <w:rsid w:val="000924F0"/>
    <w:rsid w:val="00093474"/>
    <w:rsid w:val="0009510F"/>
    <w:rsid w:val="00096063"/>
    <w:rsid w:val="000A00A5"/>
    <w:rsid w:val="000A1B7B"/>
    <w:rsid w:val="000A56F2"/>
    <w:rsid w:val="000B14B3"/>
    <w:rsid w:val="000B2719"/>
    <w:rsid w:val="000B3A8F"/>
    <w:rsid w:val="000B4AB9"/>
    <w:rsid w:val="000B58C3"/>
    <w:rsid w:val="000B61E9"/>
    <w:rsid w:val="000B6C81"/>
    <w:rsid w:val="000B6E56"/>
    <w:rsid w:val="000B7EC1"/>
    <w:rsid w:val="000C165A"/>
    <w:rsid w:val="000C2E19"/>
    <w:rsid w:val="000C4338"/>
    <w:rsid w:val="000C4CD2"/>
    <w:rsid w:val="000C54D6"/>
    <w:rsid w:val="000C6B08"/>
    <w:rsid w:val="000D0D07"/>
    <w:rsid w:val="000D4797"/>
    <w:rsid w:val="000D6DBC"/>
    <w:rsid w:val="000E0527"/>
    <w:rsid w:val="000E087B"/>
    <w:rsid w:val="000E1E92"/>
    <w:rsid w:val="000F06D6"/>
    <w:rsid w:val="000F0EB1"/>
    <w:rsid w:val="000F1106"/>
    <w:rsid w:val="000F369F"/>
    <w:rsid w:val="000F3BE9"/>
    <w:rsid w:val="000F3F6C"/>
    <w:rsid w:val="000F6DF3"/>
    <w:rsid w:val="001005FF"/>
    <w:rsid w:val="00103134"/>
    <w:rsid w:val="001054E7"/>
    <w:rsid w:val="001059D9"/>
    <w:rsid w:val="001062FB"/>
    <w:rsid w:val="001063E6"/>
    <w:rsid w:val="00111403"/>
    <w:rsid w:val="00113CF4"/>
    <w:rsid w:val="001153EA"/>
    <w:rsid w:val="00115643"/>
    <w:rsid w:val="0011622E"/>
    <w:rsid w:val="0011658B"/>
    <w:rsid w:val="00116765"/>
    <w:rsid w:val="001168C5"/>
    <w:rsid w:val="001212B9"/>
    <w:rsid w:val="001215F4"/>
    <w:rsid w:val="001219F5"/>
    <w:rsid w:val="00121A20"/>
    <w:rsid w:val="00122BC3"/>
    <w:rsid w:val="0012377F"/>
    <w:rsid w:val="00123D23"/>
    <w:rsid w:val="0012419D"/>
    <w:rsid w:val="00124314"/>
    <w:rsid w:val="00126B4A"/>
    <w:rsid w:val="00132FD0"/>
    <w:rsid w:val="001344C0"/>
    <w:rsid w:val="001346FA"/>
    <w:rsid w:val="00135252"/>
    <w:rsid w:val="00137AB5"/>
    <w:rsid w:val="00137F0B"/>
    <w:rsid w:val="00147E99"/>
    <w:rsid w:val="00151E23"/>
    <w:rsid w:val="001526E0"/>
    <w:rsid w:val="001551B5"/>
    <w:rsid w:val="001659C1"/>
    <w:rsid w:val="00173A8E"/>
    <w:rsid w:val="00175027"/>
    <w:rsid w:val="0017502C"/>
    <w:rsid w:val="0018143F"/>
    <w:rsid w:val="00181FF8"/>
    <w:rsid w:val="00184410"/>
    <w:rsid w:val="00190AC1"/>
    <w:rsid w:val="0019341A"/>
    <w:rsid w:val="00196A48"/>
    <w:rsid w:val="0019788E"/>
    <w:rsid w:val="00197DF9"/>
    <w:rsid w:val="001A1987"/>
    <w:rsid w:val="001A2564"/>
    <w:rsid w:val="001A39B7"/>
    <w:rsid w:val="001A6173"/>
    <w:rsid w:val="001A6CBA"/>
    <w:rsid w:val="001A7B31"/>
    <w:rsid w:val="001B0D97"/>
    <w:rsid w:val="001B5A5D"/>
    <w:rsid w:val="001B5CC6"/>
    <w:rsid w:val="001B7163"/>
    <w:rsid w:val="001C1CE5"/>
    <w:rsid w:val="001C3D2A"/>
    <w:rsid w:val="001C7C30"/>
    <w:rsid w:val="001D374D"/>
    <w:rsid w:val="001D3B33"/>
    <w:rsid w:val="001D51BA"/>
    <w:rsid w:val="001D53B1"/>
    <w:rsid w:val="001D53E7"/>
    <w:rsid w:val="001D6342"/>
    <w:rsid w:val="001D6D53"/>
    <w:rsid w:val="001D7116"/>
    <w:rsid w:val="001D7B01"/>
    <w:rsid w:val="001E1AE8"/>
    <w:rsid w:val="001E58E2"/>
    <w:rsid w:val="001E7AED"/>
    <w:rsid w:val="001F1B01"/>
    <w:rsid w:val="001F2F22"/>
    <w:rsid w:val="001F3916"/>
    <w:rsid w:val="001F449E"/>
    <w:rsid w:val="001F54C5"/>
    <w:rsid w:val="001F5AC7"/>
    <w:rsid w:val="001F662C"/>
    <w:rsid w:val="001F7074"/>
    <w:rsid w:val="001F7105"/>
    <w:rsid w:val="001F71AC"/>
    <w:rsid w:val="00200490"/>
    <w:rsid w:val="00201F3A"/>
    <w:rsid w:val="00203F96"/>
    <w:rsid w:val="002069B2"/>
    <w:rsid w:val="00207FA3"/>
    <w:rsid w:val="00213E30"/>
    <w:rsid w:val="00214DA8"/>
    <w:rsid w:val="002152B8"/>
    <w:rsid w:val="00215423"/>
    <w:rsid w:val="00215654"/>
    <w:rsid w:val="002158FA"/>
    <w:rsid w:val="00217941"/>
    <w:rsid w:val="00220600"/>
    <w:rsid w:val="002224DB"/>
    <w:rsid w:val="00223ACF"/>
    <w:rsid w:val="00223FCB"/>
    <w:rsid w:val="00224E0F"/>
    <w:rsid w:val="002252C3"/>
    <w:rsid w:val="00225C54"/>
    <w:rsid w:val="002270E9"/>
    <w:rsid w:val="00230765"/>
    <w:rsid w:val="00230D18"/>
    <w:rsid w:val="002319E4"/>
    <w:rsid w:val="00235632"/>
    <w:rsid w:val="00235872"/>
    <w:rsid w:val="0023724E"/>
    <w:rsid w:val="00237FCD"/>
    <w:rsid w:val="00240650"/>
    <w:rsid w:val="00241559"/>
    <w:rsid w:val="002435B3"/>
    <w:rsid w:val="00243C1A"/>
    <w:rsid w:val="002458EB"/>
    <w:rsid w:val="002500C8"/>
    <w:rsid w:val="002542FA"/>
    <w:rsid w:val="00257543"/>
    <w:rsid w:val="0026147D"/>
    <w:rsid w:val="002617E7"/>
    <w:rsid w:val="00264228"/>
    <w:rsid w:val="00264334"/>
    <w:rsid w:val="0026473E"/>
    <w:rsid w:val="00266214"/>
    <w:rsid w:val="0026754D"/>
    <w:rsid w:val="00267C83"/>
    <w:rsid w:val="0027144F"/>
    <w:rsid w:val="00271813"/>
    <w:rsid w:val="00271F3A"/>
    <w:rsid w:val="00273278"/>
    <w:rsid w:val="002737F4"/>
    <w:rsid w:val="002805F5"/>
    <w:rsid w:val="00280751"/>
    <w:rsid w:val="0028280A"/>
    <w:rsid w:val="00284D58"/>
    <w:rsid w:val="00285694"/>
    <w:rsid w:val="00286A5A"/>
    <w:rsid w:val="00286ACD"/>
    <w:rsid w:val="00287073"/>
    <w:rsid w:val="00287838"/>
    <w:rsid w:val="002907B5"/>
    <w:rsid w:val="00292EB7"/>
    <w:rsid w:val="0029561D"/>
    <w:rsid w:val="002956B1"/>
    <w:rsid w:val="00296227"/>
    <w:rsid w:val="00296431"/>
    <w:rsid w:val="00296869"/>
    <w:rsid w:val="00296F44"/>
    <w:rsid w:val="0029777D"/>
    <w:rsid w:val="00297ABE"/>
    <w:rsid w:val="002A055E"/>
    <w:rsid w:val="002A1D4E"/>
    <w:rsid w:val="002A2869"/>
    <w:rsid w:val="002B0BF6"/>
    <w:rsid w:val="002B24D6"/>
    <w:rsid w:val="002B259E"/>
    <w:rsid w:val="002C3811"/>
    <w:rsid w:val="002C41E6"/>
    <w:rsid w:val="002C63BF"/>
    <w:rsid w:val="002C6FA6"/>
    <w:rsid w:val="002D071A"/>
    <w:rsid w:val="002D34B2"/>
    <w:rsid w:val="002D48B0"/>
    <w:rsid w:val="002D49CE"/>
    <w:rsid w:val="002D5B37"/>
    <w:rsid w:val="002D603E"/>
    <w:rsid w:val="002D7637"/>
    <w:rsid w:val="002E078F"/>
    <w:rsid w:val="002E12E3"/>
    <w:rsid w:val="002E17F2"/>
    <w:rsid w:val="002E231D"/>
    <w:rsid w:val="002E7CAE"/>
    <w:rsid w:val="002F2771"/>
    <w:rsid w:val="002F37A9"/>
    <w:rsid w:val="00301CE6"/>
    <w:rsid w:val="0030256B"/>
    <w:rsid w:val="0030501F"/>
    <w:rsid w:val="00307BA1"/>
    <w:rsid w:val="00311702"/>
    <w:rsid w:val="00311E82"/>
    <w:rsid w:val="00313FD6"/>
    <w:rsid w:val="003143BD"/>
    <w:rsid w:val="00314E3E"/>
    <w:rsid w:val="00315363"/>
    <w:rsid w:val="003203ED"/>
    <w:rsid w:val="00322C9F"/>
    <w:rsid w:val="00324D23"/>
    <w:rsid w:val="00325234"/>
    <w:rsid w:val="00331751"/>
    <w:rsid w:val="00334579"/>
    <w:rsid w:val="00335858"/>
    <w:rsid w:val="00336BDA"/>
    <w:rsid w:val="00337287"/>
    <w:rsid w:val="00342BD7"/>
    <w:rsid w:val="00344408"/>
    <w:rsid w:val="00346DB5"/>
    <w:rsid w:val="003477B1"/>
    <w:rsid w:val="00355245"/>
    <w:rsid w:val="00357380"/>
    <w:rsid w:val="003602D9"/>
    <w:rsid w:val="003604CE"/>
    <w:rsid w:val="00360AAC"/>
    <w:rsid w:val="00370E47"/>
    <w:rsid w:val="00371B89"/>
    <w:rsid w:val="003742AC"/>
    <w:rsid w:val="003745D8"/>
    <w:rsid w:val="0037787E"/>
    <w:rsid w:val="00377CE1"/>
    <w:rsid w:val="00382C49"/>
    <w:rsid w:val="00383F54"/>
    <w:rsid w:val="0038508D"/>
    <w:rsid w:val="0038534A"/>
    <w:rsid w:val="00385BF0"/>
    <w:rsid w:val="00390E8D"/>
    <w:rsid w:val="003939FF"/>
    <w:rsid w:val="003955F5"/>
    <w:rsid w:val="00395921"/>
    <w:rsid w:val="00395B38"/>
    <w:rsid w:val="003A2223"/>
    <w:rsid w:val="003A2A0F"/>
    <w:rsid w:val="003A45A1"/>
    <w:rsid w:val="003A57F0"/>
    <w:rsid w:val="003A5B0A"/>
    <w:rsid w:val="003A6BAC"/>
    <w:rsid w:val="003A70A4"/>
    <w:rsid w:val="003A7EF3"/>
    <w:rsid w:val="003B159C"/>
    <w:rsid w:val="003B369F"/>
    <w:rsid w:val="003B36A3"/>
    <w:rsid w:val="003B64BB"/>
    <w:rsid w:val="003B7FE5"/>
    <w:rsid w:val="003C11C8"/>
    <w:rsid w:val="003C2702"/>
    <w:rsid w:val="003C49B3"/>
    <w:rsid w:val="003C7806"/>
    <w:rsid w:val="003D109F"/>
    <w:rsid w:val="003D2478"/>
    <w:rsid w:val="003D3C45"/>
    <w:rsid w:val="003D5B1F"/>
    <w:rsid w:val="003E098B"/>
    <w:rsid w:val="003E15FA"/>
    <w:rsid w:val="003E2399"/>
    <w:rsid w:val="003E2C3A"/>
    <w:rsid w:val="003E3E94"/>
    <w:rsid w:val="003E55E4"/>
    <w:rsid w:val="003E74E3"/>
    <w:rsid w:val="003F05C7"/>
    <w:rsid w:val="003F0C61"/>
    <w:rsid w:val="003F2CD4"/>
    <w:rsid w:val="003F6A8A"/>
    <w:rsid w:val="003F6BBE"/>
    <w:rsid w:val="003F7B60"/>
    <w:rsid w:val="004000E8"/>
    <w:rsid w:val="00402E2B"/>
    <w:rsid w:val="0040512B"/>
    <w:rsid w:val="00405CA5"/>
    <w:rsid w:val="00407CD3"/>
    <w:rsid w:val="00410134"/>
    <w:rsid w:val="00410B72"/>
    <w:rsid w:val="00410F18"/>
    <w:rsid w:val="0041263E"/>
    <w:rsid w:val="00413AAC"/>
    <w:rsid w:val="00413DEB"/>
    <w:rsid w:val="00413E92"/>
    <w:rsid w:val="00421105"/>
    <w:rsid w:val="004216F5"/>
    <w:rsid w:val="00422AA4"/>
    <w:rsid w:val="004242F4"/>
    <w:rsid w:val="00424DA9"/>
    <w:rsid w:val="00425063"/>
    <w:rsid w:val="00427248"/>
    <w:rsid w:val="00430B8A"/>
    <w:rsid w:val="004327CF"/>
    <w:rsid w:val="00436F93"/>
    <w:rsid w:val="00436FAF"/>
    <w:rsid w:val="00437447"/>
    <w:rsid w:val="00441A92"/>
    <w:rsid w:val="00442F17"/>
    <w:rsid w:val="004431DC"/>
    <w:rsid w:val="00444F56"/>
    <w:rsid w:val="00446488"/>
    <w:rsid w:val="00450CFA"/>
    <w:rsid w:val="004517AA"/>
    <w:rsid w:val="00452CAC"/>
    <w:rsid w:val="00455C7B"/>
    <w:rsid w:val="00457565"/>
    <w:rsid w:val="00457B71"/>
    <w:rsid w:val="004669E2"/>
    <w:rsid w:val="00470C31"/>
    <w:rsid w:val="00471DE0"/>
    <w:rsid w:val="004734D0"/>
    <w:rsid w:val="0047556B"/>
    <w:rsid w:val="00477768"/>
    <w:rsid w:val="00482741"/>
    <w:rsid w:val="00492BC5"/>
    <w:rsid w:val="0049417B"/>
    <w:rsid w:val="0049596C"/>
    <w:rsid w:val="004964F1"/>
    <w:rsid w:val="004A16BC"/>
    <w:rsid w:val="004A2B94"/>
    <w:rsid w:val="004A62DE"/>
    <w:rsid w:val="004B1519"/>
    <w:rsid w:val="004B6F6A"/>
    <w:rsid w:val="004B747F"/>
    <w:rsid w:val="004B7C0C"/>
    <w:rsid w:val="004C3898"/>
    <w:rsid w:val="004D364B"/>
    <w:rsid w:val="004D36B1"/>
    <w:rsid w:val="004D7EBD"/>
    <w:rsid w:val="004E1CC9"/>
    <w:rsid w:val="004E1D2F"/>
    <w:rsid w:val="004E2680"/>
    <w:rsid w:val="004E28F9"/>
    <w:rsid w:val="004E3FAB"/>
    <w:rsid w:val="004E462E"/>
    <w:rsid w:val="004E56DC"/>
    <w:rsid w:val="004E76F4"/>
    <w:rsid w:val="004F0B4E"/>
    <w:rsid w:val="004F0B6C"/>
    <w:rsid w:val="004F153E"/>
    <w:rsid w:val="004F2078"/>
    <w:rsid w:val="004F4DA3"/>
    <w:rsid w:val="005039FC"/>
    <w:rsid w:val="00506557"/>
    <w:rsid w:val="0050677A"/>
    <w:rsid w:val="005108D8"/>
    <w:rsid w:val="00510B99"/>
    <w:rsid w:val="005116F9"/>
    <w:rsid w:val="00512CA4"/>
    <w:rsid w:val="005153A7"/>
    <w:rsid w:val="005219CF"/>
    <w:rsid w:val="00526619"/>
    <w:rsid w:val="00534B59"/>
    <w:rsid w:val="00536759"/>
    <w:rsid w:val="00537C62"/>
    <w:rsid w:val="00544723"/>
    <w:rsid w:val="00546970"/>
    <w:rsid w:val="00546C7A"/>
    <w:rsid w:val="0055259B"/>
    <w:rsid w:val="00554E19"/>
    <w:rsid w:val="005557B7"/>
    <w:rsid w:val="005571EB"/>
    <w:rsid w:val="0056121F"/>
    <w:rsid w:val="00567751"/>
    <w:rsid w:val="00571610"/>
    <w:rsid w:val="00572505"/>
    <w:rsid w:val="0057313F"/>
    <w:rsid w:val="005802B9"/>
    <w:rsid w:val="00582589"/>
    <w:rsid w:val="00582809"/>
    <w:rsid w:val="00584DC0"/>
    <w:rsid w:val="005854B2"/>
    <w:rsid w:val="0058798C"/>
    <w:rsid w:val="005900FA"/>
    <w:rsid w:val="00593379"/>
    <w:rsid w:val="005935A4"/>
    <w:rsid w:val="005948C2"/>
    <w:rsid w:val="00595DCA"/>
    <w:rsid w:val="0059779B"/>
    <w:rsid w:val="005A209A"/>
    <w:rsid w:val="005A662D"/>
    <w:rsid w:val="005B1409"/>
    <w:rsid w:val="005B35D7"/>
    <w:rsid w:val="005B392A"/>
    <w:rsid w:val="005B3AA3"/>
    <w:rsid w:val="005B6F83"/>
    <w:rsid w:val="005C6D38"/>
    <w:rsid w:val="005C74FB"/>
    <w:rsid w:val="005D1602"/>
    <w:rsid w:val="005D1EA2"/>
    <w:rsid w:val="005D274B"/>
    <w:rsid w:val="005D5A2C"/>
    <w:rsid w:val="005E2BC3"/>
    <w:rsid w:val="005E385F"/>
    <w:rsid w:val="005E3FAB"/>
    <w:rsid w:val="005E5B81"/>
    <w:rsid w:val="005E6F5B"/>
    <w:rsid w:val="005F2CB1"/>
    <w:rsid w:val="005F3025"/>
    <w:rsid w:val="005F618C"/>
    <w:rsid w:val="005F70BD"/>
    <w:rsid w:val="006015FC"/>
    <w:rsid w:val="0060283C"/>
    <w:rsid w:val="006030F1"/>
    <w:rsid w:val="00604F14"/>
    <w:rsid w:val="00606D0B"/>
    <w:rsid w:val="00611B83"/>
    <w:rsid w:val="00613257"/>
    <w:rsid w:val="00615624"/>
    <w:rsid w:val="00615EED"/>
    <w:rsid w:val="00620A71"/>
    <w:rsid w:val="00620D80"/>
    <w:rsid w:val="006234A6"/>
    <w:rsid w:val="00630001"/>
    <w:rsid w:val="00630367"/>
    <w:rsid w:val="006311B3"/>
    <w:rsid w:val="0063284C"/>
    <w:rsid w:val="00636398"/>
    <w:rsid w:val="006368D3"/>
    <w:rsid w:val="006377EC"/>
    <w:rsid w:val="006403A3"/>
    <w:rsid w:val="00640AA8"/>
    <w:rsid w:val="0064151F"/>
    <w:rsid w:val="00641533"/>
    <w:rsid w:val="0064208D"/>
    <w:rsid w:val="00643304"/>
    <w:rsid w:val="00643475"/>
    <w:rsid w:val="0064396A"/>
    <w:rsid w:val="006450BE"/>
    <w:rsid w:val="0064624E"/>
    <w:rsid w:val="00650AB9"/>
    <w:rsid w:val="00654204"/>
    <w:rsid w:val="00655733"/>
    <w:rsid w:val="00655ACD"/>
    <w:rsid w:val="00656A92"/>
    <w:rsid w:val="00656DDE"/>
    <w:rsid w:val="0066011D"/>
    <w:rsid w:val="006607C0"/>
    <w:rsid w:val="006613A6"/>
    <w:rsid w:val="006627A2"/>
    <w:rsid w:val="006634E6"/>
    <w:rsid w:val="006655EE"/>
    <w:rsid w:val="006657FB"/>
    <w:rsid w:val="00667EE7"/>
    <w:rsid w:val="00670922"/>
    <w:rsid w:val="00670BE1"/>
    <w:rsid w:val="0067218F"/>
    <w:rsid w:val="00674107"/>
    <w:rsid w:val="006741F2"/>
    <w:rsid w:val="00674CC3"/>
    <w:rsid w:val="00675C72"/>
    <w:rsid w:val="006771F9"/>
    <w:rsid w:val="006776D7"/>
    <w:rsid w:val="00681003"/>
    <w:rsid w:val="006817C9"/>
    <w:rsid w:val="00683ECE"/>
    <w:rsid w:val="00687A40"/>
    <w:rsid w:val="0069446C"/>
    <w:rsid w:val="0069511E"/>
    <w:rsid w:val="00695FC2"/>
    <w:rsid w:val="006960DA"/>
    <w:rsid w:val="00696949"/>
    <w:rsid w:val="00697052"/>
    <w:rsid w:val="006A45BE"/>
    <w:rsid w:val="006A46FB"/>
    <w:rsid w:val="006A4978"/>
    <w:rsid w:val="006A5E28"/>
    <w:rsid w:val="006A697B"/>
    <w:rsid w:val="006A7AFF"/>
    <w:rsid w:val="006B0673"/>
    <w:rsid w:val="006B1816"/>
    <w:rsid w:val="006B2099"/>
    <w:rsid w:val="006B4C66"/>
    <w:rsid w:val="006B50CF"/>
    <w:rsid w:val="006C03B8"/>
    <w:rsid w:val="006C43B1"/>
    <w:rsid w:val="006C440C"/>
    <w:rsid w:val="006C5EC9"/>
    <w:rsid w:val="006C6059"/>
    <w:rsid w:val="006C7522"/>
    <w:rsid w:val="006D0437"/>
    <w:rsid w:val="006D6F08"/>
    <w:rsid w:val="006E062C"/>
    <w:rsid w:val="006E1C82"/>
    <w:rsid w:val="006E28B7"/>
    <w:rsid w:val="006E2A9B"/>
    <w:rsid w:val="006E3310"/>
    <w:rsid w:val="006E4E39"/>
    <w:rsid w:val="006E565E"/>
    <w:rsid w:val="006E6153"/>
    <w:rsid w:val="006E673D"/>
    <w:rsid w:val="006E679B"/>
    <w:rsid w:val="006E7D3B"/>
    <w:rsid w:val="006F1B70"/>
    <w:rsid w:val="006F341D"/>
    <w:rsid w:val="006F3CDE"/>
    <w:rsid w:val="006F58D4"/>
    <w:rsid w:val="006F6582"/>
    <w:rsid w:val="007031D6"/>
    <w:rsid w:val="0070346E"/>
    <w:rsid w:val="00704EDB"/>
    <w:rsid w:val="007056AC"/>
    <w:rsid w:val="00705D10"/>
    <w:rsid w:val="00706101"/>
    <w:rsid w:val="00706203"/>
    <w:rsid w:val="00707072"/>
    <w:rsid w:val="00707D61"/>
    <w:rsid w:val="0071022E"/>
    <w:rsid w:val="00710E8E"/>
    <w:rsid w:val="00712287"/>
    <w:rsid w:val="00712772"/>
    <w:rsid w:val="007148D3"/>
    <w:rsid w:val="00715B9A"/>
    <w:rsid w:val="007217E2"/>
    <w:rsid w:val="00722D25"/>
    <w:rsid w:val="00724C43"/>
    <w:rsid w:val="007253DF"/>
    <w:rsid w:val="007257D0"/>
    <w:rsid w:val="00726EA6"/>
    <w:rsid w:val="00727208"/>
    <w:rsid w:val="00727680"/>
    <w:rsid w:val="00730B16"/>
    <w:rsid w:val="00731693"/>
    <w:rsid w:val="007348B1"/>
    <w:rsid w:val="00735390"/>
    <w:rsid w:val="007362A6"/>
    <w:rsid w:val="00736D7D"/>
    <w:rsid w:val="00740E58"/>
    <w:rsid w:val="00742E1D"/>
    <w:rsid w:val="007445A0"/>
    <w:rsid w:val="0074524B"/>
    <w:rsid w:val="00746A21"/>
    <w:rsid w:val="00747D8B"/>
    <w:rsid w:val="00750616"/>
    <w:rsid w:val="007506C3"/>
    <w:rsid w:val="00751228"/>
    <w:rsid w:val="007571E1"/>
    <w:rsid w:val="00757A16"/>
    <w:rsid w:val="007604B2"/>
    <w:rsid w:val="00765281"/>
    <w:rsid w:val="00766BAD"/>
    <w:rsid w:val="00770A3E"/>
    <w:rsid w:val="00770FDD"/>
    <w:rsid w:val="0077156F"/>
    <w:rsid w:val="007729A2"/>
    <w:rsid w:val="00775040"/>
    <w:rsid w:val="007755F2"/>
    <w:rsid w:val="00776971"/>
    <w:rsid w:val="00780A80"/>
    <w:rsid w:val="0078177E"/>
    <w:rsid w:val="0078304C"/>
    <w:rsid w:val="00783673"/>
    <w:rsid w:val="00785490"/>
    <w:rsid w:val="007863DE"/>
    <w:rsid w:val="0078777A"/>
    <w:rsid w:val="00791415"/>
    <w:rsid w:val="007925EA"/>
    <w:rsid w:val="00793CD8"/>
    <w:rsid w:val="00795560"/>
    <w:rsid w:val="00795C92"/>
    <w:rsid w:val="00796231"/>
    <w:rsid w:val="007A0411"/>
    <w:rsid w:val="007A1CB3"/>
    <w:rsid w:val="007A1FB6"/>
    <w:rsid w:val="007A306F"/>
    <w:rsid w:val="007A43A6"/>
    <w:rsid w:val="007A58A6"/>
    <w:rsid w:val="007A6403"/>
    <w:rsid w:val="007B0930"/>
    <w:rsid w:val="007B31F8"/>
    <w:rsid w:val="007B3D2D"/>
    <w:rsid w:val="007B4EC4"/>
    <w:rsid w:val="007B505A"/>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074"/>
    <w:rsid w:val="007E7091"/>
    <w:rsid w:val="00802FAE"/>
    <w:rsid w:val="00803FAE"/>
    <w:rsid w:val="0080605F"/>
    <w:rsid w:val="00807131"/>
    <w:rsid w:val="00807786"/>
    <w:rsid w:val="00811FCB"/>
    <w:rsid w:val="008158D6"/>
    <w:rsid w:val="00817196"/>
    <w:rsid w:val="008174CE"/>
    <w:rsid w:val="008232FA"/>
    <w:rsid w:val="008235DB"/>
    <w:rsid w:val="00824AB4"/>
    <w:rsid w:val="00825C42"/>
    <w:rsid w:val="00825D25"/>
    <w:rsid w:val="00827D6F"/>
    <w:rsid w:val="00831C80"/>
    <w:rsid w:val="00834F02"/>
    <w:rsid w:val="00835065"/>
    <w:rsid w:val="008376AC"/>
    <w:rsid w:val="00840A6E"/>
    <w:rsid w:val="008444E8"/>
    <w:rsid w:val="00844E80"/>
    <w:rsid w:val="00846FE7"/>
    <w:rsid w:val="00851BD8"/>
    <w:rsid w:val="00856911"/>
    <w:rsid w:val="00856B6B"/>
    <w:rsid w:val="008677FD"/>
    <w:rsid w:val="008706D4"/>
    <w:rsid w:val="00870D79"/>
    <w:rsid w:val="00870F8A"/>
    <w:rsid w:val="008712A6"/>
    <w:rsid w:val="008719A4"/>
    <w:rsid w:val="00871D23"/>
    <w:rsid w:val="00874312"/>
    <w:rsid w:val="0087437C"/>
    <w:rsid w:val="00875CD7"/>
    <w:rsid w:val="00876B4D"/>
    <w:rsid w:val="00877567"/>
    <w:rsid w:val="00877F18"/>
    <w:rsid w:val="0089413F"/>
    <w:rsid w:val="008941E3"/>
    <w:rsid w:val="00894A88"/>
    <w:rsid w:val="00895386"/>
    <w:rsid w:val="00895D52"/>
    <w:rsid w:val="00897DD0"/>
    <w:rsid w:val="008A08D3"/>
    <w:rsid w:val="008A21FF"/>
    <w:rsid w:val="008A2CE2"/>
    <w:rsid w:val="008A30AC"/>
    <w:rsid w:val="008A44B8"/>
    <w:rsid w:val="008A518C"/>
    <w:rsid w:val="008A51A8"/>
    <w:rsid w:val="008A54C7"/>
    <w:rsid w:val="008A6220"/>
    <w:rsid w:val="008A77D8"/>
    <w:rsid w:val="008B0483"/>
    <w:rsid w:val="008B0987"/>
    <w:rsid w:val="008B120C"/>
    <w:rsid w:val="008B51A0"/>
    <w:rsid w:val="008B592A"/>
    <w:rsid w:val="008B6445"/>
    <w:rsid w:val="008B7B5C"/>
    <w:rsid w:val="008C0C99"/>
    <w:rsid w:val="008C2017"/>
    <w:rsid w:val="008C4958"/>
    <w:rsid w:val="008C4BAA"/>
    <w:rsid w:val="008C545C"/>
    <w:rsid w:val="008C6AE8"/>
    <w:rsid w:val="008C7573"/>
    <w:rsid w:val="008D00A5"/>
    <w:rsid w:val="008D34F1"/>
    <w:rsid w:val="008D39D8"/>
    <w:rsid w:val="008D3DBA"/>
    <w:rsid w:val="008D4FB0"/>
    <w:rsid w:val="008D6D1A"/>
    <w:rsid w:val="008E017E"/>
    <w:rsid w:val="008E065E"/>
    <w:rsid w:val="008E0927"/>
    <w:rsid w:val="008E119A"/>
    <w:rsid w:val="008E1909"/>
    <w:rsid w:val="008F1EAB"/>
    <w:rsid w:val="008F33DC"/>
    <w:rsid w:val="008F477F"/>
    <w:rsid w:val="008F7522"/>
    <w:rsid w:val="008F7DA7"/>
    <w:rsid w:val="009014AC"/>
    <w:rsid w:val="00902350"/>
    <w:rsid w:val="0090336B"/>
    <w:rsid w:val="00904D99"/>
    <w:rsid w:val="009053AA"/>
    <w:rsid w:val="00906939"/>
    <w:rsid w:val="00910B7D"/>
    <w:rsid w:val="00911DFB"/>
    <w:rsid w:val="00911F91"/>
    <w:rsid w:val="009139D9"/>
    <w:rsid w:val="00914AD8"/>
    <w:rsid w:val="00916079"/>
    <w:rsid w:val="009167B5"/>
    <w:rsid w:val="00917CE9"/>
    <w:rsid w:val="00920BF2"/>
    <w:rsid w:val="00922010"/>
    <w:rsid w:val="00931BD9"/>
    <w:rsid w:val="00931F09"/>
    <w:rsid w:val="00932900"/>
    <w:rsid w:val="00932EBB"/>
    <w:rsid w:val="0093390E"/>
    <w:rsid w:val="00934EBB"/>
    <w:rsid w:val="009368F3"/>
    <w:rsid w:val="00937FBE"/>
    <w:rsid w:val="00941636"/>
    <w:rsid w:val="00943742"/>
    <w:rsid w:val="00945C05"/>
    <w:rsid w:val="00946945"/>
    <w:rsid w:val="00947713"/>
    <w:rsid w:val="00950DE7"/>
    <w:rsid w:val="00953920"/>
    <w:rsid w:val="00953D47"/>
    <w:rsid w:val="009565CB"/>
    <w:rsid w:val="0095681E"/>
    <w:rsid w:val="009572D4"/>
    <w:rsid w:val="00961921"/>
    <w:rsid w:val="0096430A"/>
    <w:rsid w:val="0096554B"/>
    <w:rsid w:val="0096584A"/>
    <w:rsid w:val="00971F08"/>
    <w:rsid w:val="00972190"/>
    <w:rsid w:val="0097354A"/>
    <w:rsid w:val="00973EA6"/>
    <w:rsid w:val="0097603D"/>
    <w:rsid w:val="00976949"/>
    <w:rsid w:val="00980477"/>
    <w:rsid w:val="009829EF"/>
    <w:rsid w:val="00985253"/>
    <w:rsid w:val="009853B3"/>
    <w:rsid w:val="00990630"/>
    <w:rsid w:val="00990E26"/>
    <w:rsid w:val="00991761"/>
    <w:rsid w:val="009942E2"/>
    <w:rsid w:val="00994DCA"/>
    <w:rsid w:val="0099542A"/>
    <w:rsid w:val="009960EC"/>
    <w:rsid w:val="009970DD"/>
    <w:rsid w:val="00997B6E"/>
    <w:rsid w:val="009A0FBA"/>
    <w:rsid w:val="009A1601"/>
    <w:rsid w:val="009A20D4"/>
    <w:rsid w:val="009A3BB6"/>
    <w:rsid w:val="009A462D"/>
    <w:rsid w:val="009A5CBA"/>
    <w:rsid w:val="009A7352"/>
    <w:rsid w:val="009B0ED1"/>
    <w:rsid w:val="009B1649"/>
    <w:rsid w:val="009B1F30"/>
    <w:rsid w:val="009B2295"/>
    <w:rsid w:val="009B3AC2"/>
    <w:rsid w:val="009B4DF4"/>
    <w:rsid w:val="009B564E"/>
    <w:rsid w:val="009B7E87"/>
    <w:rsid w:val="009C0169"/>
    <w:rsid w:val="009C0524"/>
    <w:rsid w:val="009C403E"/>
    <w:rsid w:val="009C5C58"/>
    <w:rsid w:val="009C79D7"/>
    <w:rsid w:val="009D122D"/>
    <w:rsid w:val="009D4FF0"/>
    <w:rsid w:val="009D703C"/>
    <w:rsid w:val="009D718F"/>
    <w:rsid w:val="009E068F"/>
    <w:rsid w:val="009E09D0"/>
    <w:rsid w:val="009E14E0"/>
    <w:rsid w:val="009E35DB"/>
    <w:rsid w:val="009E47A3"/>
    <w:rsid w:val="009E52F9"/>
    <w:rsid w:val="009F08F3"/>
    <w:rsid w:val="009F344F"/>
    <w:rsid w:val="009F4092"/>
    <w:rsid w:val="00A00782"/>
    <w:rsid w:val="00A01462"/>
    <w:rsid w:val="00A02092"/>
    <w:rsid w:val="00A031D8"/>
    <w:rsid w:val="00A048A8"/>
    <w:rsid w:val="00A04F49"/>
    <w:rsid w:val="00A068C6"/>
    <w:rsid w:val="00A134BB"/>
    <w:rsid w:val="00A13E54"/>
    <w:rsid w:val="00A15246"/>
    <w:rsid w:val="00A17F63"/>
    <w:rsid w:val="00A2193B"/>
    <w:rsid w:val="00A219ED"/>
    <w:rsid w:val="00A22583"/>
    <w:rsid w:val="00A2351A"/>
    <w:rsid w:val="00A264A9"/>
    <w:rsid w:val="00A26DCF"/>
    <w:rsid w:val="00A27785"/>
    <w:rsid w:val="00A30187"/>
    <w:rsid w:val="00A3448A"/>
    <w:rsid w:val="00A36297"/>
    <w:rsid w:val="00A41E2B"/>
    <w:rsid w:val="00A45B74"/>
    <w:rsid w:val="00A52E1D"/>
    <w:rsid w:val="00A57E1B"/>
    <w:rsid w:val="00A61499"/>
    <w:rsid w:val="00A6288D"/>
    <w:rsid w:val="00A62A77"/>
    <w:rsid w:val="00A63483"/>
    <w:rsid w:val="00A657D7"/>
    <w:rsid w:val="00A660AC"/>
    <w:rsid w:val="00A66BFF"/>
    <w:rsid w:val="00A67E6C"/>
    <w:rsid w:val="00A71B99"/>
    <w:rsid w:val="00A739D0"/>
    <w:rsid w:val="00A75271"/>
    <w:rsid w:val="00A761D4"/>
    <w:rsid w:val="00A767DC"/>
    <w:rsid w:val="00A77EC4"/>
    <w:rsid w:val="00A91869"/>
    <w:rsid w:val="00A92879"/>
    <w:rsid w:val="00A930BC"/>
    <w:rsid w:val="00A93AB0"/>
    <w:rsid w:val="00A9442A"/>
    <w:rsid w:val="00A96C9A"/>
    <w:rsid w:val="00AA016F"/>
    <w:rsid w:val="00AA1ED6"/>
    <w:rsid w:val="00AA51D6"/>
    <w:rsid w:val="00AB0BC8"/>
    <w:rsid w:val="00AB11CA"/>
    <w:rsid w:val="00AB123E"/>
    <w:rsid w:val="00AB14D9"/>
    <w:rsid w:val="00AB4AB8"/>
    <w:rsid w:val="00AB655E"/>
    <w:rsid w:val="00AB725D"/>
    <w:rsid w:val="00AC007F"/>
    <w:rsid w:val="00AC2ECD"/>
    <w:rsid w:val="00AC3119"/>
    <w:rsid w:val="00AC49FB"/>
    <w:rsid w:val="00AC5A10"/>
    <w:rsid w:val="00AD0AA3"/>
    <w:rsid w:val="00AD35DA"/>
    <w:rsid w:val="00AD3F94"/>
    <w:rsid w:val="00AD4A5A"/>
    <w:rsid w:val="00AE26C4"/>
    <w:rsid w:val="00AE27AC"/>
    <w:rsid w:val="00AE40E0"/>
    <w:rsid w:val="00AE4DBA"/>
    <w:rsid w:val="00AE4F07"/>
    <w:rsid w:val="00AF1C5D"/>
    <w:rsid w:val="00AF42D7"/>
    <w:rsid w:val="00AF56D3"/>
    <w:rsid w:val="00B006FE"/>
    <w:rsid w:val="00B007CB"/>
    <w:rsid w:val="00B02AA9"/>
    <w:rsid w:val="00B02F3C"/>
    <w:rsid w:val="00B02FA3"/>
    <w:rsid w:val="00B05084"/>
    <w:rsid w:val="00B10222"/>
    <w:rsid w:val="00B157F9"/>
    <w:rsid w:val="00B20256"/>
    <w:rsid w:val="00B20D09"/>
    <w:rsid w:val="00B2355C"/>
    <w:rsid w:val="00B2763F"/>
    <w:rsid w:val="00B27AAC"/>
    <w:rsid w:val="00B304B8"/>
    <w:rsid w:val="00B30929"/>
    <w:rsid w:val="00B372AA"/>
    <w:rsid w:val="00B40445"/>
    <w:rsid w:val="00B409E0"/>
    <w:rsid w:val="00B41888"/>
    <w:rsid w:val="00B42FA0"/>
    <w:rsid w:val="00B45A52"/>
    <w:rsid w:val="00B46175"/>
    <w:rsid w:val="00B548B7"/>
    <w:rsid w:val="00B561BF"/>
    <w:rsid w:val="00B664C7"/>
    <w:rsid w:val="00B67408"/>
    <w:rsid w:val="00B70439"/>
    <w:rsid w:val="00B72B0F"/>
    <w:rsid w:val="00B739F6"/>
    <w:rsid w:val="00B81A55"/>
    <w:rsid w:val="00B81A6C"/>
    <w:rsid w:val="00B82972"/>
    <w:rsid w:val="00B85DE5"/>
    <w:rsid w:val="00B87E0F"/>
    <w:rsid w:val="00B87E29"/>
    <w:rsid w:val="00B90F73"/>
    <w:rsid w:val="00B91584"/>
    <w:rsid w:val="00B92952"/>
    <w:rsid w:val="00B93B59"/>
    <w:rsid w:val="00B9406A"/>
    <w:rsid w:val="00BA2280"/>
    <w:rsid w:val="00BA2A08"/>
    <w:rsid w:val="00BA4E45"/>
    <w:rsid w:val="00BA56D2"/>
    <w:rsid w:val="00BA76E0"/>
    <w:rsid w:val="00BB07E2"/>
    <w:rsid w:val="00BB2A25"/>
    <w:rsid w:val="00BB51E9"/>
    <w:rsid w:val="00BC0FDC"/>
    <w:rsid w:val="00BC3053"/>
    <w:rsid w:val="00BC34A3"/>
    <w:rsid w:val="00BC4D2E"/>
    <w:rsid w:val="00BD0CE5"/>
    <w:rsid w:val="00BD2695"/>
    <w:rsid w:val="00BD29B8"/>
    <w:rsid w:val="00BD48AC"/>
    <w:rsid w:val="00BD5F1A"/>
    <w:rsid w:val="00BE1234"/>
    <w:rsid w:val="00BE2FA6"/>
    <w:rsid w:val="00BE333F"/>
    <w:rsid w:val="00BE472B"/>
    <w:rsid w:val="00BE7406"/>
    <w:rsid w:val="00BE74F2"/>
    <w:rsid w:val="00BE7603"/>
    <w:rsid w:val="00BF0A04"/>
    <w:rsid w:val="00BF16B7"/>
    <w:rsid w:val="00BF3279"/>
    <w:rsid w:val="00BF74C7"/>
    <w:rsid w:val="00C015F1"/>
    <w:rsid w:val="00C01F33"/>
    <w:rsid w:val="00C02CC6"/>
    <w:rsid w:val="00C040F7"/>
    <w:rsid w:val="00C044AB"/>
    <w:rsid w:val="00C05706"/>
    <w:rsid w:val="00C058E5"/>
    <w:rsid w:val="00C07377"/>
    <w:rsid w:val="00C10478"/>
    <w:rsid w:val="00C12107"/>
    <w:rsid w:val="00C14B40"/>
    <w:rsid w:val="00C14D4B"/>
    <w:rsid w:val="00C154BB"/>
    <w:rsid w:val="00C16367"/>
    <w:rsid w:val="00C17D7C"/>
    <w:rsid w:val="00C268E6"/>
    <w:rsid w:val="00C279B5"/>
    <w:rsid w:val="00C27C45"/>
    <w:rsid w:val="00C31E52"/>
    <w:rsid w:val="00C35363"/>
    <w:rsid w:val="00C3719D"/>
    <w:rsid w:val="00C37CB2"/>
    <w:rsid w:val="00C434A3"/>
    <w:rsid w:val="00C446D7"/>
    <w:rsid w:val="00C473A5"/>
    <w:rsid w:val="00C54995"/>
    <w:rsid w:val="00C54D41"/>
    <w:rsid w:val="00C56A6B"/>
    <w:rsid w:val="00C6049D"/>
    <w:rsid w:val="00C60783"/>
    <w:rsid w:val="00C63090"/>
    <w:rsid w:val="00C64672"/>
    <w:rsid w:val="00C66995"/>
    <w:rsid w:val="00C70697"/>
    <w:rsid w:val="00C712A7"/>
    <w:rsid w:val="00C72093"/>
    <w:rsid w:val="00C72EF4"/>
    <w:rsid w:val="00C744FE"/>
    <w:rsid w:val="00C75D2F"/>
    <w:rsid w:val="00C767BE"/>
    <w:rsid w:val="00C76E3C"/>
    <w:rsid w:val="00C81568"/>
    <w:rsid w:val="00C81835"/>
    <w:rsid w:val="00C81AC5"/>
    <w:rsid w:val="00C84105"/>
    <w:rsid w:val="00C8418D"/>
    <w:rsid w:val="00C84B1D"/>
    <w:rsid w:val="00C9027A"/>
    <w:rsid w:val="00C9068E"/>
    <w:rsid w:val="00C93814"/>
    <w:rsid w:val="00C93C4B"/>
    <w:rsid w:val="00C944AB"/>
    <w:rsid w:val="00C950DB"/>
    <w:rsid w:val="00C95B40"/>
    <w:rsid w:val="00C9690F"/>
    <w:rsid w:val="00C97EE1"/>
    <w:rsid w:val="00CA1ED8"/>
    <w:rsid w:val="00CA5D4C"/>
    <w:rsid w:val="00CB167A"/>
    <w:rsid w:val="00CB1F63"/>
    <w:rsid w:val="00CB3396"/>
    <w:rsid w:val="00CB5DCC"/>
    <w:rsid w:val="00CB7170"/>
    <w:rsid w:val="00CC040E"/>
    <w:rsid w:val="00CC111F"/>
    <w:rsid w:val="00CC2011"/>
    <w:rsid w:val="00CC3EA0"/>
    <w:rsid w:val="00CC7B45"/>
    <w:rsid w:val="00CD1188"/>
    <w:rsid w:val="00CD27CC"/>
    <w:rsid w:val="00CD2ED1"/>
    <w:rsid w:val="00CD337B"/>
    <w:rsid w:val="00CE0424"/>
    <w:rsid w:val="00CE1FDA"/>
    <w:rsid w:val="00CE7561"/>
    <w:rsid w:val="00CF094E"/>
    <w:rsid w:val="00CF1354"/>
    <w:rsid w:val="00CF3B1F"/>
    <w:rsid w:val="00CF3BF6"/>
    <w:rsid w:val="00CF625B"/>
    <w:rsid w:val="00CF6449"/>
    <w:rsid w:val="00CF687E"/>
    <w:rsid w:val="00D024A1"/>
    <w:rsid w:val="00D02F12"/>
    <w:rsid w:val="00D0349B"/>
    <w:rsid w:val="00D10249"/>
    <w:rsid w:val="00D115C3"/>
    <w:rsid w:val="00D11897"/>
    <w:rsid w:val="00D13135"/>
    <w:rsid w:val="00D13E4E"/>
    <w:rsid w:val="00D239A7"/>
    <w:rsid w:val="00D23F47"/>
    <w:rsid w:val="00D36E71"/>
    <w:rsid w:val="00D37D87"/>
    <w:rsid w:val="00D40272"/>
    <w:rsid w:val="00D40B33"/>
    <w:rsid w:val="00D4318F"/>
    <w:rsid w:val="00D438BF"/>
    <w:rsid w:val="00D440F8"/>
    <w:rsid w:val="00D45601"/>
    <w:rsid w:val="00D4684C"/>
    <w:rsid w:val="00D5346D"/>
    <w:rsid w:val="00D546FF"/>
    <w:rsid w:val="00D55AD5"/>
    <w:rsid w:val="00D55B99"/>
    <w:rsid w:val="00D570FF"/>
    <w:rsid w:val="00D576CA"/>
    <w:rsid w:val="00D6030A"/>
    <w:rsid w:val="00D61AF5"/>
    <w:rsid w:val="00D652B5"/>
    <w:rsid w:val="00D66155"/>
    <w:rsid w:val="00D67405"/>
    <w:rsid w:val="00D67FF4"/>
    <w:rsid w:val="00D708B0"/>
    <w:rsid w:val="00D72201"/>
    <w:rsid w:val="00D77B1D"/>
    <w:rsid w:val="00D8021F"/>
    <w:rsid w:val="00D80383"/>
    <w:rsid w:val="00D803E2"/>
    <w:rsid w:val="00D823C6"/>
    <w:rsid w:val="00D8327F"/>
    <w:rsid w:val="00D86CA3"/>
    <w:rsid w:val="00D871CE"/>
    <w:rsid w:val="00D90673"/>
    <w:rsid w:val="00D9196D"/>
    <w:rsid w:val="00D92982"/>
    <w:rsid w:val="00DA305E"/>
    <w:rsid w:val="00DA30B2"/>
    <w:rsid w:val="00DA5417"/>
    <w:rsid w:val="00DA56E8"/>
    <w:rsid w:val="00DA61CB"/>
    <w:rsid w:val="00DB06EE"/>
    <w:rsid w:val="00DB0A9F"/>
    <w:rsid w:val="00DB377D"/>
    <w:rsid w:val="00DC0D33"/>
    <w:rsid w:val="00DC2D36"/>
    <w:rsid w:val="00DC53EF"/>
    <w:rsid w:val="00DC61C7"/>
    <w:rsid w:val="00DC64D7"/>
    <w:rsid w:val="00DE00FD"/>
    <w:rsid w:val="00DE0B8D"/>
    <w:rsid w:val="00DE19A5"/>
    <w:rsid w:val="00DE2C0B"/>
    <w:rsid w:val="00DE33F2"/>
    <w:rsid w:val="00DE3DFD"/>
    <w:rsid w:val="00DE5608"/>
    <w:rsid w:val="00DE58D0"/>
    <w:rsid w:val="00DE5FDD"/>
    <w:rsid w:val="00DE654F"/>
    <w:rsid w:val="00DF0B6E"/>
    <w:rsid w:val="00DF15E0"/>
    <w:rsid w:val="00DF37A0"/>
    <w:rsid w:val="00DF4CC7"/>
    <w:rsid w:val="00E07319"/>
    <w:rsid w:val="00E110E7"/>
    <w:rsid w:val="00E11B20"/>
    <w:rsid w:val="00E17FA2"/>
    <w:rsid w:val="00E22217"/>
    <w:rsid w:val="00E22330"/>
    <w:rsid w:val="00E24EDA"/>
    <w:rsid w:val="00E27619"/>
    <w:rsid w:val="00E301C7"/>
    <w:rsid w:val="00E30B5A"/>
    <w:rsid w:val="00E3123D"/>
    <w:rsid w:val="00E31461"/>
    <w:rsid w:val="00E31D43"/>
    <w:rsid w:val="00E32608"/>
    <w:rsid w:val="00E34188"/>
    <w:rsid w:val="00E34B6E"/>
    <w:rsid w:val="00E34C64"/>
    <w:rsid w:val="00E35559"/>
    <w:rsid w:val="00E35CE0"/>
    <w:rsid w:val="00E3722C"/>
    <w:rsid w:val="00E3723A"/>
    <w:rsid w:val="00E37860"/>
    <w:rsid w:val="00E42312"/>
    <w:rsid w:val="00E446F1"/>
    <w:rsid w:val="00E46886"/>
    <w:rsid w:val="00E47AEF"/>
    <w:rsid w:val="00E53B75"/>
    <w:rsid w:val="00E54E3B"/>
    <w:rsid w:val="00E57565"/>
    <w:rsid w:val="00E61AE3"/>
    <w:rsid w:val="00E63838"/>
    <w:rsid w:val="00E64434"/>
    <w:rsid w:val="00E6476C"/>
    <w:rsid w:val="00E6507C"/>
    <w:rsid w:val="00E67C51"/>
    <w:rsid w:val="00E70EF9"/>
    <w:rsid w:val="00E72EFC"/>
    <w:rsid w:val="00E743DB"/>
    <w:rsid w:val="00E758EC"/>
    <w:rsid w:val="00E80BD1"/>
    <w:rsid w:val="00E8234C"/>
    <w:rsid w:val="00E83AA9"/>
    <w:rsid w:val="00E85928"/>
    <w:rsid w:val="00E87822"/>
    <w:rsid w:val="00E90395"/>
    <w:rsid w:val="00E90E49"/>
    <w:rsid w:val="00E917F9"/>
    <w:rsid w:val="00E9291C"/>
    <w:rsid w:val="00E93FFE"/>
    <w:rsid w:val="00E94F8A"/>
    <w:rsid w:val="00E96076"/>
    <w:rsid w:val="00EA6C44"/>
    <w:rsid w:val="00EA7A41"/>
    <w:rsid w:val="00EB077B"/>
    <w:rsid w:val="00EB4EA2"/>
    <w:rsid w:val="00EC220A"/>
    <w:rsid w:val="00EC24D5"/>
    <w:rsid w:val="00EC27C6"/>
    <w:rsid w:val="00EC4207"/>
    <w:rsid w:val="00EC5653"/>
    <w:rsid w:val="00EC71CE"/>
    <w:rsid w:val="00ED1006"/>
    <w:rsid w:val="00ED283C"/>
    <w:rsid w:val="00ED3EF1"/>
    <w:rsid w:val="00EE2C15"/>
    <w:rsid w:val="00EF18FE"/>
    <w:rsid w:val="00EF209A"/>
    <w:rsid w:val="00EF53A3"/>
    <w:rsid w:val="00EF5787"/>
    <w:rsid w:val="00EF60D0"/>
    <w:rsid w:val="00F004F8"/>
    <w:rsid w:val="00F017D2"/>
    <w:rsid w:val="00F0528D"/>
    <w:rsid w:val="00F06C67"/>
    <w:rsid w:val="00F06DFD"/>
    <w:rsid w:val="00F071D1"/>
    <w:rsid w:val="00F07533"/>
    <w:rsid w:val="00F10629"/>
    <w:rsid w:val="00F15771"/>
    <w:rsid w:val="00F15FA5"/>
    <w:rsid w:val="00F209B7"/>
    <w:rsid w:val="00F20F5C"/>
    <w:rsid w:val="00F2376F"/>
    <w:rsid w:val="00F243D8"/>
    <w:rsid w:val="00F30828"/>
    <w:rsid w:val="00F309C6"/>
    <w:rsid w:val="00F313D6"/>
    <w:rsid w:val="00F40F0C"/>
    <w:rsid w:val="00F412BD"/>
    <w:rsid w:val="00F45F32"/>
    <w:rsid w:val="00F4766C"/>
    <w:rsid w:val="00F5060E"/>
    <w:rsid w:val="00F507D1"/>
    <w:rsid w:val="00F519CE"/>
    <w:rsid w:val="00F51ADA"/>
    <w:rsid w:val="00F60203"/>
    <w:rsid w:val="00F607C5"/>
    <w:rsid w:val="00F60DEA"/>
    <w:rsid w:val="00F6302A"/>
    <w:rsid w:val="00F63385"/>
    <w:rsid w:val="00F63950"/>
    <w:rsid w:val="00F64C2B"/>
    <w:rsid w:val="00F651BE"/>
    <w:rsid w:val="00F67F53"/>
    <w:rsid w:val="00F703BE"/>
    <w:rsid w:val="00F70BCA"/>
    <w:rsid w:val="00F71F69"/>
    <w:rsid w:val="00F72B72"/>
    <w:rsid w:val="00F74BB9"/>
    <w:rsid w:val="00F75582"/>
    <w:rsid w:val="00F76EFA"/>
    <w:rsid w:val="00F804BE"/>
    <w:rsid w:val="00F817CE"/>
    <w:rsid w:val="00F82DE4"/>
    <w:rsid w:val="00F82F77"/>
    <w:rsid w:val="00F8456C"/>
    <w:rsid w:val="00F859D8"/>
    <w:rsid w:val="00F868F5"/>
    <w:rsid w:val="00F86EB1"/>
    <w:rsid w:val="00F9056A"/>
    <w:rsid w:val="00F90F8D"/>
    <w:rsid w:val="00F92782"/>
    <w:rsid w:val="00F93AA9"/>
    <w:rsid w:val="00F96985"/>
    <w:rsid w:val="00F97838"/>
    <w:rsid w:val="00FA2BB3"/>
    <w:rsid w:val="00FA362E"/>
    <w:rsid w:val="00FB4C80"/>
    <w:rsid w:val="00FB6A6A"/>
    <w:rsid w:val="00FC7429"/>
    <w:rsid w:val="00FD07F6"/>
    <w:rsid w:val="00FD1EC8"/>
    <w:rsid w:val="00FD38D8"/>
    <w:rsid w:val="00FD47ED"/>
    <w:rsid w:val="00FD74DB"/>
    <w:rsid w:val="00FD7660"/>
    <w:rsid w:val="00FE0655"/>
    <w:rsid w:val="00FE2365"/>
    <w:rsid w:val="00FE37D7"/>
    <w:rsid w:val="00FE4588"/>
    <w:rsid w:val="00FE4C7B"/>
    <w:rsid w:val="00FE572A"/>
    <w:rsid w:val="00FE6A4C"/>
    <w:rsid w:val="00FE7336"/>
    <w:rsid w:val="00FE77E9"/>
    <w:rsid w:val="00FE787C"/>
    <w:rsid w:val="00FF0468"/>
    <w:rsid w:val="00FF45A5"/>
    <w:rsid w:val="00FF4F54"/>
    <w:rsid w:val="00FF5247"/>
    <w:rsid w:val="00FF5C91"/>
    <w:rsid w:val="00FF7C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851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列表段落11,목록 단락,列出"/>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1,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6B4C66"/>
    <w:rPr>
      <w:rFonts w:ascii="Calibri" w:eastAsia="SimSun" w:hAnsi="Calibri"/>
      <w:kern w:val="2"/>
      <w:sz w:val="21"/>
      <w:szCs w:val="22"/>
    </w:rPr>
  </w:style>
  <w:style w:type="character" w:customStyle="1" w:styleId="ui-provider">
    <w:name w:val="ui-provider"/>
    <w:basedOn w:val="DefaultParagraphFont"/>
    <w:rsid w:val="006B4C66"/>
  </w:style>
  <w:style w:type="table" w:customStyle="1" w:styleId="TableGrid9">
    <w:name w:val="Table Grid9"/>
    <w:basedOn w:val="TableNormal"/>
    <w:uiPriority w:val="39"/>
    <w:qFormat/>
    <w:rsid w:val="008E119A"/>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8A518C"/>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05510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CBA11A-0DFD-40F1-BF82-71D118FCA96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10A14BAA-B66E-4C4D-BAAB-07182A1DE0F3}">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A15610D-9C43-4BEF-855B-35AC8813A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2900</Words>
  <Characters>15732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2023-09-29T23:47:00Z</dcterms:created>
  <dcterms:modified xsi:type="dcterms:W3CDTF">2023-11-03T22:14:00Z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